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C3" w:rsidRPr="00D77984" w:rsidRDefault="003F0AC3" w:rsidP="00D77984">
      <w:pPr>
        <w:spacing w:after="240" w:line="280" w:lineRule="atLeast"/>
        <w:rPr>
          <w:rFonts w:ascii="Times New Roman" w:hAnsi="Times New Roman" w:cs="Times New Roman"/>
        </w:rPr>
      </w:pPr>
      <w:bookmarkStart w:id="0" w:name="_GoBack"/>
      <w:bookmarkEnd w:id="0"/>
      <w:r w:rsidRPr="00D77984">
        <w:rPr>
          <w:rFonts w:ascii="Times New Roman" w:hAnsi="Times New Roman" w:cs="Times New Roman"/>
          <w:noProof/>
          <w:highlight w:val="yellow"/>
        </w:rPr>
        <w:t>[Place on your letterhead]</w:t>
      </w:r>
    </w:p>
    <w:p w:rsidR="003F0AC3" w:rsidRPr="00D77984" w:rsidRDefault="003F0AC3" w:rsidP="00D77984">
      <w:pPr>
        <w:spacing w:after="240" w:line="280" w:lineRule="atLeast"/>
        <w:rPr>
          <w:rFonts w:ascii="Times New Roman" w:hAnsi="Times New Roman" w:cs="Times New Roman"/>
        </w:rPr>
      </w:pPr>
      <w:r w:rsidRPr="00D77984">
        <w:rPr>
          <w:rFonts w:ascii="Times New Roman" w:hAnsi="Times New Roman" w:cs="Times New Roman"/>
          <w:highlight w:val="yellow"/>
        </w:rPr>
        <w:t>[INSERT date]</w:t>
      </w:r>
    </w:p>
    <w:p w:rsidR="003F0AC3" w:rsidRPr="00D77984" w:rsidRDefault="003F0AC3" w:rsidP="00D77984">
      <w:pPr>
        <w:spacing w:after="240" w:line="280" w:lineRule="atLeast"/>
        <w:rPr>
          <w:rFonts w:ascii="Times New Roman" w:hAnsi="Times New Roman" w:cs="Times New Roman"/>
        </w:rPr>
      </w:pPr>
      <w:r w:rsidRPr="00330E93">
        <w:rPr>
          <w:rFonts w:ascii="Times New Roman" w:hAnsi="Times New Roman" w:cs="Times New Roman"/>
        </w:rPr>
        <w:t xml:space="preserve">The Honorable </w:t>
      </w:r>
      <w:r w:rsidR="00330E93" w:rsidRPr="00330E93">
        <w:rPr>
          <w:rFonts w:ascii="Times New Roman" w:hAnsi="Times New Roman" w:cs="Times New Roman"/>
        </w:rPr>
        <w:t xml:space="preserve">Carol Liu, </w:t>
      </w:r>
      <w:r w:rsidRPr="00330E93">
        <w:rPr>
          <w:rFonts w:ascii="Times New Roman" w:hAnsi="Times New Roman" w:cs="Times New Roman"/>
        </w:rPr>
        <w:t>Chair</w:t>
      </w:r>
      <w:r w:rsidR="00D77984" w:rsidRPr="00330E93">
        <w:rPr>
          <w:rFonts w:ascii="Times New Roman" w:hAnsi="Times New Roman" w:cs="Times New Roman"/>
        </w:rPr>
        <w:br/>
      </w:r>
      <w:r w:rsidRPr="00330E93">
        <w:rPr>
          <w:rFonts w:ascii="Times New Roman" w:hAnsi="Times New Roman" w:cs="Times New Roman"/>
        </w:rPr>
        <w:t xml:space="preserve">Senate Committee on </w:t>
      </w:r>
      <w:r w:rsidR="00330E93" w:rsidRPr="00330E93">
        <w:rPr>
          <w:rFonts w:ascii="Times New Roman" w:hAnsi="Times New Roman" w:cs="Times New Roman"/>
        </w:rPr>
        <w:t>Education</w:t>
      </w:r>
      <w:r w:rsidR="00D77984" w:rsidRPr="00330E93">
        <w:rPr>
          <w:rFonts w:ascii="Times New Roman" w:hAnsi="Times New Roman" w:cs="Times New Roman"/>
        </w:rPr>
        <w:br/>
      </w:r>
      <w:r w:rsidRPr="00330E93">
        <w:rPr>
          <w:rFonts w:ascii="Times New Roman" w:hAnsi="Times New Roman" w:cs="Times New Roman"/>
          <w:shd w:val="clear" w:color="auto" w:fill="FFFFFF"/>
        </w:rPr>
        <w:t>California State Capitol</w:t>
      </w:r>
      <w:r w:rsidR="00D77984" w:rsidRPr="00330E93">
        <w:rPr>
          <w:rFonts w:ascii="Times New Roman" w:hAnsi="Times New Roman" w:cs="Times New Roman"/>
        </w:rPr>
        <w:br/>
      </w:r>
      <w:r w:rsidRPr="00330E93">
        <w:rPr>
          <w:rFonts w:ascii="Times New Roman" w:hAnsi="Times New Roman" w:cs="Times New Roman"/>
          <w:shd w:val="clear" w:color="auto" w:fill="FFFFFF"/>
        </w:rPr>
        <w:t xml:space="preserve">Room </w:t>
      </w:r>
      <w:r w:rsidR="00330E93" w:rsidRPr="00330E93">
        <w:rPr>
          <w:rFonts w:ascii="Times New Roman" w:hAnsi="Times New Roman" w:cs="Times New Roman"/>
          <w:shd w:val="clear" w:color="auto" w:fill="FFFFFF"/>
        </w:rPr>
        <w:t>2083</w:t>
      </w:r>
      <w:r w:rsidR="00D77984" w:rsidRPr="00330E93">
        <w:rPr>
          <w:rFonts w:ascii="Times New Roman" w:hAnsi="Times New Roman" w:cs="Times New Roman"/>
        </w:rPr>
        <w:br/>
      </w:r>
      <w:r w:rsidRPr="00330E93">
        <w:rPr>
          <w:rFonts w:ascii="Times New Roman" w:hAnsi="Times New Roman" w:cs="Times New Roman"/>
        </w:rPr>
        <w:t xml:space="preserve">Sacramento, CA  </w:t>
      </w:r>
      <w:r w:rsidRPr="00330E93">
        <w:rPr>
          <w:rFonts w:ascii="Times New Roman" w:hAnsi="Times New Roman" w:cs="Times New Roman"/>
          <w:bCs/>
          <w:caps/>
          <w:shd w:val="clear" w:color="auto" w:fill="FFFFFF"/>
        </w:rPr>
        <w:t>95814</w:t>
      </w:r>
    </w:p>
    <w:p w:rsidR="003F0AC3" w:rsidRPr="00D77984" w:rsidRDefault="00330E93" w:rsidP="00D77984">
      <w:pPr>
        <w:spacing w:after="240" w:line="280" w:lineRule="atLeast"/>
        <w:rPr>
          <w:rFonts w:ascii="Times New Roman" w:hAnsi="Times New Roman" w:cs="Times New Roman"/>
          <w:i/>
        </w:rPr>
      </w:pPr>
      <w:r>
        <w:rPr>
          <w:rFonts w:ascii="Times New Roman" w:hAnsi="Times New Roman" w:cs="Times New Roman"/>
          <w:i/>
        </w:rPr>
        <w:t>Sent via FAX: 916-445-7799</w:t>
      </w:r>
    </w:p>
    <w:p w:rsidR="003F0AC3" w:rsidRPr="00D77984" w:rsidRDefault="003F0AC3" w:rsidP="00D77984">
      <w:pPr>
        <w:spacing w:after="240" w:line="280" w:lineRule="atLeast"/>
        <w:rPr>
          <w:rFonts w:ascii="Times New Roman" w:hAnsi="Times New Roman" w:cs="Times New Roman"/>
          <w:b/>
        </w:rPr>
      </w:pPr>
      <w:r w:rsidRPr="00D77984">
        <w:rPr>
          <w:rFonts w:ascii="Times New Roman" w:hAnsi="Times New Roman" w:cs="Times New Roman"/>
          <w:b/>
        </w:rPr>
        <w:t>SUPPORT FOR SENATE BILL 1023: Foster Youth Attending Community College</w:t>
      </w:r>
    </w:p>
    <w:p w:rsidR="003F0AC3" w:rsidRPr="00D77984" w:rsidRDefault="003F0AC3" w:rsidP="00D77984">
      <w:pPr>
        <w:spacing w:after="240" w:line="280" w:lineRule="atLeast"/>
        <w:rPr>
          <w:rFonts w:ascii="Times New Roman" w:hAnsi="Times New Roman" w:cs="Times New Roman"/>
        </w:rPr>
      </w:pPr>
      <w:r w:rsidRPr="00D77984">
        <w:rPr>
          <w:rFonts w:ascii="Times New Roman" w:hAnsi="Times New Roman" w:cs="Times New Roman"/>
        </w:rPr>
        <w:t>Dear Senator</w:t>
      </w:r>
      <w:r w:rsidR="00330E93">
        <w:rPr>
          <w:rFonts w:ascii="Times New Roman" w:hAnsi="Times New Roman" w:cs="Times New Roman"/>
        </w:rPr>
        <w:t xml:space="preserve"> Liu,</w:t>
      </w:r>
    </w:p>
    <w:p w:rsidR="003F0AC3" w:rsidRPr="00D77984" w:rsidRDefault="003F0AC3" w:rsidP="00D77984">
      <w:pPr>
        <w:spacing w:after="240" w:line="280" w:lineRule="atLeast"/>
        <w:rPr>
          <w:rFonts w:ascii="Times New Roman" w:hAnsi="Times New Roman" w:cs="Times New Roman"/>
        </w:rPr>
      </w:pPr>
      <w:r w:rsidRPr="00D77984">
        <w:rPr>
          <w:rFonts w:ascii="Times New Roman" w:hAnsi="Times New Roman" w:cs="Times New Roman"/>
        </w:rPr>
        <w:t>I am writing in st</w:t>
      </w:r>
      <w:r w:rsidR="001D2798" w:rsidRPr="00D77984">
        <w:rPr>
          <w:rFonts w:ascii="Times New Roman" w:hAnsi="Times New Roman" w:cs="Times New Roman"/>
        </w:rPr>
        <w:t>rong support of Senate Bill 1023</w:t>
      </w:r>
      <w:r w:rsidRPr="00D77984">
        <w:rPr>
          <w:rFonts w:ascii="Times New Roman" w:hAnsi="Times New Roman" w:cs="Times New Roman"/>
        </w:rPr>
        <w:t xml:space="preserve">, which would improve the long-term academic success of current and former foster youth by establishing much needed support for this academically disadvantaged population on California’s community college campuses. </w:t>
      </w:r>
    </w:p>
    <w:p w:rsidR="003F0AC3" w:rsidRPr="00D77984" w:rsidRDefault="003F0AC3" w:rsidP="00D77984">
      <w:pPr>
        <w:spacing w:after="240" w:line="280" w:lineRule="atLeast"/>
        <w:rPr>
          <w:rFonts w:ascii="Times New Roman" w:hAnsi="Times New Roman" w:cs="Times New Roman"/>
        </w:rPr>
      </w:pPr>
      <w:r w:rsidRPr="00D77984">
        <w:rPr>
          <w:rFonts w:ascii="Times New Roman" w:hAnsi="Times New Roman" w:cs="Times New Roman"/>
        </w:rPr>
        <w:t>[</w:t>
      </w:r>
      <w:r w:rsidRPr="00D77984">
        <w:rPr>
          <w:rFonts w:ascii="Times New Roman" w:hAnsi="Times New Roman" w:cs="Times New Roman"/>
          <w:highlight w:val="yellow"/>
        </w:rPr>
        <w:t>insert a short paragraph about your organization</w:t>
      </w:r>
      <w:r w:rsidRPr="00D77984">
        <w:rPr>
          <w:rFonts w:ascii="Times New Roman" w:hAnsi="Times New Roman" w:cs="Times New Roman"/>
        </w:rPr>
        <w:t>]</w:t>
      </w:r>
    </w:p>
    <w:p w:rsidR="00516368" w:rsidRDefault="001E315C" w:rsidP="001E315C">
      <w:pPr>
        <w:rPr>
          <w:rFonts w:ascii="Times New Roman" w:hAnsi="Times New Roman" w:cs="Times New Roman"/>
        </w:rPr>
      </w:pPr>
      <w:r w:rsidRPr="00922E60">
        <w:rPr>
          <w:rFonts w:ascii="Times New Roman" w:eastAsia="Times New Roman" w:hAnsi="Times New Roman" w:cs="Times New Roman"/>
          <w:color w:val="000000"/>
        </w:rPr>
        <w:t xml:space="preserve">As </w:t>
      </w:r>
      <w:r>
        <w:rPr>
          <w:rFonts w:ascii="Times New Roman" w:eastAsia="Times New Roman" w:hAnsi="Times New Roman" w:cs="Times New Roman"/>
          <w:color w:val="000000"/>
        </w:rPr>
        <w:t>you are aware</w:t>
      </w:r>
      <w:r w:rsidRPr="00922E60">
        <w:rPr>
          <w:rFonts w:ascii="Times New Roman" w:eastAsia="Times New Roman" w:hAnsi="Times New Roman" w:cs="Times New Roman"/>
          <w:color w:val="000000"/>
        </w:rPr>
        <w:t>, youth who enter community college from foster care do so with a range of disadvantages. Academically, they ar</w:t>
      </w:r>
      <w:r w:rsidR="00CE5349">
        <w:rPr>
          <w:rFonts w:ascii="Times New Roman" w:eastAsia="Times New Roman" w:hAnsi="Times New Roman" w:cs="Times New Roman"/>
          <w:color w:val="000000"/>
        </w:rPr>
        <w:t>e far behind their peers due to</w:t>
      </w:r>
      <w:r>
        <w:rPr>
          <w:rFonts w:ascii="Times New Roman" w:eastAsia="Times New Roman" w:hAnsi="Times New Roman" w:cs="Times New Roman"/>
          <w:color w:val="000000"/>
        </w:rPr>
        <w:t xml:space="preserve"> several factors, including </w:t>
      </w:r>
      <w:r w:rsidRPr="00922E60">
        <w:rPr>
          <w:rFonts w:ascii="Times New Roman" w:eastAsia="Times New Roman" w:hAnsi="Times New Roman" w:cs="Times New Roman"/>
          <w:color w:val="000000"/>
        </w:rPr>
        <w:t xml:space="preserve">frequent </w:t>
      </w:r>
      <w:r w:rsidR="00701BEF">
        <w:rPr>
          <w:rFonts w:ascii="Times New Roman" w:eastAsia="Times New Roman" w:hAnsi="Times New Roman" w:cs="Times New Roman"/>
          <w:color w:val="000000"/>
        </w:rPr>
        <w:t xml:space="preserve">school changes </w:t>
      </w:r>
      <w:r w:rsidRPr="00922E60">
        <w:rPr>
          <w:rFonts w:ascii="Times New Roman" w:eastAsia="Times New Roman" w:hAnsi="Times New Roman" w:cs="Times New Roman"/>
          <w:color w:val="000000"/>
        </w:rPr>
        <w:t xml:space="preserve">while </w:t>
      </w:r>
      <w:r w:rsidR="00701BEF">
        <w:rPr>
          <w:rFonts w:ascii="Times New Roman" w:eastAsia="Times New Roman" w:hAnsi="Times New Roman" w:cs="Times New Roman"/>
          <w:color w:val="000000"/>
        </w:rPr>
        <w:t>in</w:t>
      </w:r>
      <w:r w:rsidRPr="00922E60">
        <w:rPr>
          <w:rFonts w:ascii="Times New Roman" w:eastAsia="Times New Roman" w:hAnsi="Times New Roman" w:cs="Times New Roman"/>
          <w:color w:val="000000"/>
        </w:rPr>
        <w:t xml:space="preserve"> the foster care system</w:t>
      </w:r>
      <w:r w:rsidR="005F7F88">
        <w:rPr>
          <w:rFonts w:ascii="Times New Roman" w:eastAsia="Times New Roman" w:hAnsi="Times New Roman" w:cs="Times New Roman"/>
          <w:color w:val="000000"/>
        </w:rPr>
        <w:t>, high</w:t>
      </w:r>
      <w:r>
        <w:rPr>
          <w:rFonts w:ascii="Times New Roman" w:eastAsia="Times New Roman" w:hAnsi="Times New Roman" w:cs="Times New Roman"/>
          <w:color w:val="000000"/>
        </w:rPr>
        <w:t xml:space="preserve"> rates of physical and mental disability, and disproportionate attendance at our lowest performing schools. </w:t>
      </w:r>
    </w:p>
    <w:p w:rsidR="00DE7E8B" w:rsidRDefault="001E315C" w:rsidP="00D77984">
      <w:pPr>
        <w:spacing w:after="240" w:line="280" w:lineRule="atLeast"/>
        <w:rPr>
          <w:rFonts w:ascii="Times New Roman" w:eastAsia="Times New Roman" w:hAnsi="Times New Roman" w:cs="Times New Roman"/>
        </w:rPr>
      </w:pPr>
      <w:r>
        <w:rPr>
          <w:rFonts w:ascii="Times New Roman" w:hAnsi="Times New Roman" w:cs="Times New Roman"/>
        </w:rPr>
        <w:t>Together, t</w:t>
      </w:r>
      <w:r w:rsidR="00516368">
        <w:rPr>
          <w:rFonts w:ascii="Times New Roman" w:hAnsi="Times New Roman" w:cs="Times New Roman"/>
        </w:rPr>
        <w:t>hese factors</w:t>
      </w:r>
      <w:r w:rsidR="00516368" w:rsidRPr="00D77984">
        <w:rPr>
          <w:rFonts w:ascii="Times New Roman" w:hAnsi="Times New Roman" w:cs="Times New Roman"/>
        </w:rPr>
        <w:t xml:space="preserve"> </w:t>
      </w:r>
      <w:r w:rsidR="00516368">
        <w:rPr>
          <w:rFonts w:ascii="Times New Roman" w:hAnsi="Times New Roman" w:cs="Times New Roman"/>
        </w:rPr>
        <w:t>result</w:t>
      </w:r>
      <w:r w:rsidR="00516368" w:rsidRPr="00D77984">
        <w:rPr>
          <w:rFonts w:ascii="Times New Roman" w:hAnsi="Times New Roman" w:cs="Times New Roman"/>
        </w:rPr>
        <w:t xml:space="preserve"> in educational delays.</w:t>
      </w:r>
      <w:r w:rsidR="00516368">
        <w:rPr>
          <w:rFonts w:ascii="Times New Roman" w:hAnsi="Times New Roman" w:cs="Times New Roman"/>
        </w:rPr>
        <w:t xml:space="preserve"> </w:t>
      </w:r>
      <w:r w:rsidR="00D77984" w:rsidRPr="00D77984">
        <w:rPr>
          <w:rFonts w:ascii="Times New Roman" w:eastAsia="Times New Roman" w:hAnsi="Times New Roman" w:cs="Times New Roman"/>
        </w:rPr>
        <w:t xml:space="preserve">In the area of English Language Arts, just 29 percent of foster youth in grades 2 to 11 are proficient, a rate that is less than half the general student population. Results are equally poor for mathematics, with 37 percent of California foster youth testing proficient. These poor academic outcomes translate into high drop-out rates and low rates of high school graduation. </w:t>
      </w:r>
    </w:p>
    <w:p w:rsidR="000F4E4C" w:rsidRPr="00516368" w:rsidRDefault="00D77984" w:rsidP="00D77984">
      <w:pPr>
        <w:spacing w:after="240" w:line="280" w:lineRule="atLeast"/>
        <w:rPr>
          <w:rFonts w:ascii="Times New Roman" w:hAnsi="Times New Roman" w:cs="Times New Roman"/>
        </w:rPr>
      </w:pPr>
      <w:r w:rsidRPr="00D77984">
        <w:rPr>
          <w:rFonts w:ascii="Times New Roman" w:eastAsia="Times New Roman" w:hAnsi="Times New Roman" w:cs="Times New Roman"/>
        </w:rPr>
        <w:t>Not surprisingly, these academic disadvantages follow foster youth into higher education, with few foster youth entering community college and even fewer persisting past the first year of study. According to a 2013 study, youth in foster care were 47 percent less likely to enter community college than the general student population and 51 percent less likely to return after the first year.</w:t>
      </w:r>
    </w:p>
    <w:p w:rsidR="00F22932" w:rsidRDefault="001D2798" w:rsidP="00F22932">
      <w:pPr>
        <w:spacing w:after="240" w:line="280" w:lineRule="atLeast"/>
        <w:rPr>
          <w:rFonts w:ascii="Times New Roman" w:hAnsi="Times New Roman" w:cs="Times New Roman"/>
          <w:color w:val="000000"/>
        </w:rPr>
      </w:pPr>
      <w:r w:rsidRPr="00D77984">
        <w:rPr>
          <w:rFonts w:ascii="Times New Roman" w:hAnsi="Times New Roman" w:cs="Times New Roman"/>
          <w:color w:val="000000"/>
        </w:rPr>
        <w:t xml:space="preserve">A key reason why foster youth fail to succeed in community college is the lack of support on campus to meet their unique needs. SB 1023 would address this by authorizing community college districts to apply for funding to establish a supplemental component of the existing Extended Opportunity Programs and Services (EOPS) program to provide support services to meet the unique needs of </w:t>
      </w:r>
      <w:r w:rsidR="00D77984" w:rsidRPr="00D77984">
        <w:rPr>
          <w:rFonts w:ascii="Times New Roman" w:hAnsi="Times New Roman" w:cs="Times New Roman"/>
          <w:color w:val="000000"/>
        </w:rPr>
        <w:t xml:space="preserve">current and former </w:t>
      </w:r>
      <w:r w:rsidRPr="00D77984">
        <w:rPr>
          <w:rFonts w:ascii="Times New Roman" w:hAnsi="Times New Roman" w:cs="Times New Roman"/>
          <w:color w:val="000000"/>
        </w:rPr>
        <w:t>foster youth.</w:t>
      </w:r>
      <w:r w:rsidR="00F36DAA" w:rsidRPr="00D77984">
        <w:rPr>
          <w:rFonts w:ascii="Times New Roman" w:hAnsi="Times New Roman" w:cs="Times New Roman"/>
          <w:color w:val="000000"/>
        </w:rPr>
        <w:t xml:space="preserve"> These services would include counseling and mental health services, career counseling, matriculation and transfer counseling, monitoring of academic progress, tutoring and mentoring, independent living skills, housing assistance, child care and transportation allowances, allowances for books and supplies, frequent in-person contact, and other related services. </w:t>
      </w:r>
      <w:r w:rsidR="00F22932" w:rsidRPr="002D6B26">
        <w:rPr>
          <w:rFonts w:ascii="Times New Roman" w:hAnsi="Times New Roman" w:cs="Times New Roman"/>
        </w:rPr>
        <w:t>S</w:t>
      </w:r>
      <w:r w:rsidR="00F22932">
        <w:rPr>
          <w:rFonts w:ascii="Times New Roman" w:hAnsi="Times New Roman" w:cs="Times New Roman"/>
        </w:rPr>
        <w:t xml:space="preserve">B 1023 would </w:t>
      </w:r>
      <w:r w:rsidR="00F22932" w:rsidRPr="002D6B26">
        <w:rPr>
          <w:rFonts w:ascii="Times New Roman" w:hAnsi="Times New Roman" w:cs="Times New Roman"/>
        </w:rPr>
        <w:t>require a biennial report describing efforts to serve students, including a review on a campus-</w:t>
      </w:r>
      <w:r w:rsidR="00F22932" w:rsidRPr="00D77984">
        <w:rPr>
          <w:rFonts w:ascii="Times New Roman" w:hAnsi="Times New Roman" w:cs="Times New Roman"/>
          <w:color w:val="000000"/>
        </w:rPr>
        <w:t>by-campus basis of the enrollment, retention, transfer, and completion rates.</w:t>
      </w:r>
    </w:p>
    <w:p w:rsidR="00F36DAA" w:rsidRPr="00D77984" w:rsidRDefault="00F36DAA" w:rsidP="00D77984">
      <w:pPr>
        <w:spacing w:after="240" w:line="280" w:lineRule="atLeast"/>
        <w:rPr>
          <w:rFonts w:ascii="Times New Roman" w:hAnsi="Times New Roman" w:cs="Times New Roman"/>
          <w:color w:val="000000"/>
        </w:rPr>
      </w:pPr>
    </w:p>
    <w:p w:rsidR="008F7EAC" w:rsidRDefault="000F4E4C" w:rsidP="00D77984">
      <w:pPr>
        <w:spacing w:after="240" w:line="280" w:lineRule="atLeast"/>
        <w:rPr>
          <w:rFonts w:ascii="Times New Roman" w:hAnsi="Times New Roman" w:cs="Times New Roman"/>
        </w:rPr>
      </w:pPr>
      <w:r w:rsidRPr="00D77984">
        <w:rPr>
          <w:rFonts w:ascii="Times New Roman" w:hAnsi="Times New Roman" w:cs="Times New Roman"/>
          <w:color w:val="000000"/>
        </w:rPr>
        <w:t xml:space="preserve">The use of campus support programs is an evidence-based approach that </w:t>
      </w:r>
      <w:r w:rsidR="00D77984" w:rsidRPr="00D77984">
        <w:rPr>
          <w:rFonts w:ascii="Times New Roman" w:hAnsi="Times New Roman" w:cs="Times New Roman"/>
          <w:color w:val="000000"/>
        </w:rPr>
        <w:t xml:space="preserve">proves that foster youth </w:t>
      </w:r>
      <w:r w:rsidR="00D77984" w:rsidRPr="009F3178">
        <w:rPr>
          <w:rFonts w:ascii="Times New Roman" w:hAnsi="Times New Roman" w:cs="Times New Roman"/>
          <w:i/>
          <w:color w:val="000000"/>
        </w:rPr>
        <w:t>can</w:t>
      </w:r>
      <w:r w:rsidR="00D77984" w:rsidRPr="00D77984">
        <w:rPr>
          <w:rFonts w:ascii="Times New Roman" w:hAnsi="Times New Roman" w:cs="Times New Roman"/>
          <w:color w:val="000000"/>
        </w:rPr>
        <w:t xml:space="preserve"> </w:t>
      </w:r>
      <w:r w:rsidR="00D77984" w:rsidRPr="00D77984">
        <w:rPr>
          <w:rFonts w:ascii="Times New Roman" w:hAnsi="Times New Roman" w:cs="Times New Roman"/>
        </w:rPr>
        <w:t xml:space="preserve">overcome their serious academic delays and be successful when they receive the necessary academic and social support. A 2012 report concluded that foster youth who participate in campus support programs are </w:t>
      </w:r>
      <w:r w:rsidR="00D77984" w:rsidRPr="002D6B26">
        <w:rPr>
          <w:rFonts w:ascii="Times New Roman" w:hAnsi="Times New Roman" w:cs="Times New Roman"/>
        </w:rPr>
        <w:t xml:space="preserve">three times more likely to persist in college than foster youth nationwide. </w:t>
      </w:r>
      <w:r w:rsidR="005F7F88" w:rsidRPr="002D6B26">
        <w:rPr>
          <w:rFonts w:ascii="Times New Roman" w:hAnsi="Times New Roman" w:cs="Times New Roman"/>
        </w:rPr>
        <w:t xml:space="preserve">Additionally, California’s EOPS program </w:t>
      </w:r>
      <w:r w:rsidR="00173ADA">
        <w:rPr>
          <w:rFonts w:ascii="Times New Roman" w:hAnsi="Times New Roman" w:cs="Times New Roman"/>
        </w:rPr>
        <w:t xml:space="preserve">has been </w:t>
      </w:r>
      <w:r w:rsidR="002D6B26" w:rsidRPr="002D6B26">
        <w:rPr>
          <w:rFonts w:ascii="Times New Roman" w:eastAsia="Times New Roman" w:hAnsi="Times New Roman" w:cs="Times New Roman"/>
        </w:rPr>
        <w:t>rigorously evaluated and found to improve student outcomes</w:t>
      </w:r>
      <w:r w:rsidR="002D6B26" w:rsidRPr="002D6B26">
        <w:rPr>
          <w:rFonts w:ascii="Times New Roman" w:hAnsi="Times New Roman" w:cs="Times New Roman"/>
        </w:rPr>
        <w:t xml:space="preserve">. </w:t>
      </w:r>
    </w:p>
    <w:p w:rsidR="000F4E4C" w:rsidRPr="00516368" w:rsidRDefault="008108A5" w:rsidP="00D77984">
      <w:pPr>
        <w:spacing w:after="240" w:line="280" w:lineRule="atLeast"/>
        <w:rPr>
          <w:rFonts w:ascii="Times New Roman" w:eastAsia="ArialMT" w:hAnsi="Times New Roman" w:cs="Times New Roman"/>
        </w:rPr>
      </w:pPr>
      <w:r>
        <w:rPr>
          <w:rFonts w:ascii="Times New Roman" w:hAnsi="Times New Roman" w:cs="Times New Roman"/>
        </w:rPr>
        <w:t>Ultimately, l</w:t>
      </w:r>
      <w:r w:rsidRPr="00D77984">
        <w:rPr>
          <w:rFonts w:ascii="Times New Roman" w:eastAsia="ArialMT" w:hAnsi="Times New Roman" w:cs="Times New Roman"/>
        </w:rPr>
        <w:t xml:space="preserve">ow educational attainment is a factor in the poor adult outcomes among youth in foster care. Compared to their same-age counterparts, former foster youth at age 26 </w:t>
      </w:r>
      <w:r w:rsidR="00CE5349">
        <w:rPr>
          <w:rFonts w:ascii="Times New Roman" w:eastAsia="ArialMT" w:hAnsi="Times New Roman" w:cs="Times New Roman"/>
        </w:rPr>
        <w:t>are four times more likely to</w:t>
      </w:r>
      <w:r w:rsidRPr="00D77984">
        <w:rPr>
          <w:rFonts w:ascii="Times New Roman" w:eastAsia="ArialMT" w:hAnsi="Times New Roman" w:cs="Times New Roman"/>
        </w:rPr>
        <w:t xml:space="preserve"> have been incarcerated and 3.5 more likely to be living below the federal poverty level.</w:t>
      </w:r>
      <w:r w:rsidR="00516368">
        <w:rPr>
          <w:rFonts w:ascii="Times New Roman" w:eastAsia="ArialMT" w:hAnsi="Times New Roman" w:cs="Times New Roman"/>
        </w:rPr>
        <w:t xml:space="preserve"> </w:t>
      </w:r>
      <w:r w:rsidR="000F4E4C" w:rsidRPr="00D77984">
        <w:rPr>
          <w:rFonts w:ascii="Times New Roman" w:hAnsi="Times New Roman" w:cs="Times New Roman"/>
        </w:rPr>
        <w:t>College completion not only means better individual economic outcomes, but also increases in state tax revenues and decreases in costs spent on social welfare programs and incarceration. A recent study found that a $1 investment in California higher education yields a return of $4.50. In short, higher education is an opportunity for individuals to escape economic instability and poverty, which benefits all Californians.</w:t>
      </w:r>
      <w:r w:rsidR="001D060D">
        <w:rPr>
          <w:rFonts w:ascii="Times New Roman" w:hAnsi="Times New Roman" w:cs="Times New Roman"/>
        </w:rPr>
        <w:t xml:space="preserve"> With SB 1023, foster youth attending community college will have this opportunity. </w:t>
      </w:r>
    </w:p>
    <w:p w:rsidR="003F0AC3" w:rsidRPr="00D77984" w:rsidRDefault="003F0AC3" w:rsidP="00D77984">
      <w:pPr>
        <w:spacing w:after="240" w:line="280" w:lineRule="atLeast"/>
        <w:rPr>
          <w:rFonts w:ascii="Times New Roman" w:hAnsi="Times New Roman" w:cs="Times New Roman"/>
        </w:rPr>
      </w:pPr>
      <w:r w:rsidRPr="00D77984">
        <w:rPr>
          <w:rFonts w:ascii="Times New Roman" w:hAnsi="Times New Roman" w:cs="Times New Roman"/>
        </w:rPr>
        <w:t xml:space="preserve">We </w:t>
      </w:r>
      <w:r w:rsidR="00330E93">
        <w:rPr>
          <w:rFonts w:ascii="Times New Roman" w:hAnsi="Times New Roman" w:cs="Times New Roman"/>
        </w:rPr>
        <w:t xml:space="preserve">thank you for your </w:t>
      </w:r>
      <w:r w:rsidR="00A97C82">
        <w:rPr>
          <w:rFonts w:ascii="Times New Roman" w:hAnsi="Times New Roman" w:cs="Times New Roman"/>
        </w:rPr>
        <w:t xml:space="preserve">long-standing </w:t>
      </w:r>
      <w:r w:rsidR="00330E93">
        <w:rPr>
          <w:rFonts w:ascii="Times New Roman" w:hAnsi="Times New Roman" w:cs="Times New Roman"/>
        </w:rPr>
        <w:t>leadership in supporting the educational needs of foster youth and for authoring this important</w:t>
      </w:r>
      <w:r w:rsidRPr="00D77984">
        <w:rPr>
          <w:rFonts w:ascii="Times New Roman" w:hAnsi="Times New Roman" w:cs="Times New Roman"/>
        </w:rPr>
        <w:t xml:space="preserve"> legislation. </w:t>
      </w:r>
      <w:r w:rsidR="00D77984">
        <w:rPr>
          <w:rFonts w:ascii="Times New Roman" w:hAnsi="Times New Roman" w:cs="Times New Roman"/>
        </w:rPr>
        <w:br/>
      </w:r>
    </w:p>
    <w:p w:rsidR="003F0AC3" w:rsidRPr="00D77984" w:rsidRDefault="003F0AC3" w:rsidP="00D77984">
      <w:pPr>
        <w:spacing w:after="240" w:line="280" w:lineRule="atLeast"/>
        <w:rPr>
          <w:rFonts w:ascii="Times New Roman" w:hAnsi="Times New Roman" w:cs="Times New Roman"/>
        </w:rPr>
      </w:pPr>
      <w:r w:rsidRPr="00D77984">
        <w:rPr>
          <w:rFonts w:ascii="Times New Roman" w:hAnsi="Times New Roman" w:cs="Times New Roman"/>
        </w:rPr>
        <w:t xml:space="preserve">Sincerely, </w:t>
      </w:r>
    </w:p>
    <w:p w:rsidR="003F0AC3" w:rsidRPr="00D77984" w:rsidRDefault="003F0AC3" w:rsidP="00D77984">
      <w:pPr>
        <w:spacing w:after="240" w:line="280" w:lineRule="atLeast"/>
        <w:rPr>
          <w:rFonts w:ascii="Times New Roman" w:hAnsi="Times New Roman" w:cs="Times New Roman"/>
        </w:rPr>
      </w:pPr>
      <w:r w:rsidRPr="00D77984">
        <w:rPr>
          <w:rFonts w:ascii="Times New Roman" w:hAnsi="Times New Roman" w:cs="Times New Roman"/>
        </w:rPr>
        <w:t xml:space="preserve"> </w:t>
      </w:r>
    </w:p>
    <w:p w:rsidR="003F0AC3" w:rsidRPr="00D77984" w:rsidRDefault="003F0AC3" w:rsidP="00D77984">
      <w:pPr>
        <w:spacing w:after="240" w:line="280" w:lineRule="atLeast"/>
        <w:rPr>
          <w:rFonts w:ascii="Times New Roman" w:hAnsi="Times New Roman" w:cs="Times New Roman"/>
          <w:highlight w:val="yellow"/>
        </w:rPr>
      </w:pPr>
      <w:bookmarkStart w:id="1" w:name="Text15"/>
      <w:r w:rsidRPr="00D77984">
        <w:rPr>
          <w:rFonts w:ascii="Times New Roman" w:hAnsi="Times New Roman" w:cs="Times New Roman"/>
          <w:noProof/>
          <w:highlight w:val="yellow"/>
        </w:rPr>
        <w:t>[INSERT Your Full Name]</w:t>
      </w:r>
      <w:bookmarkStart w:id="2" w:name="Text16"/>
      <w:bookmarkEnd w:id="1"/>
      <w:r w:rsidR="00D77984">
        <w:rPr>
          <w:rFonts w:ascii="Times New Roman" w:hAnsi="Times New Roman" w:cs="Times New Roman"/>
          <w:highlight w:val="yellow"/>
        </w:rPr>
        <w:br/>
      </w:r>
      <w:r w:rsidRPr="00D77984">
        <w:rPr>
          <w:rFonts w:ascii="Times New Roman" w:hAnsi="Times New Roman" w:cs="Times New Roman"/>
          <w:noProof/>
          <w:highlight w:val="yellow"/>
        </w:rPr>
        <w:t>[INSERT Your Title (if applicable)]</w:t>
      </w:r>
      <w:bookmarkEnd w:id="2"/>
      <w:r w:rsidR="00D77984">
        <w:rPr>
          <w:rFonts w:ascii="Times New Roman" w:hAnsi="Times New Roman" w:cs="Times New Roman"/>
          <w:highlight w:val="yellow"/>
        </w:rPr>
        <w:br/>
      </w:r>
      <w:r w:rsidRPr="00D77984">
        <w:rPr>
          <w:rFonts w:ascii="Times New Roman" w:hAnsi="Times New Roman" w:cs="Times New Roman"/>
          <w:noProof/>
          <w:highlight w:val="yellow"/>
        </w:rPr>
        <w:t>[INSERT Organization name]</w:t>
      </w:r>
      <w:r w:rsidR="00D77984">
        <w:rPr>
          <w:rFonts w:ascii="Times New Roman" w:hAnsi="Times New Roman" w:cs="Times New Roman"/>
          <w:highlight w:val="yellow"/>
        </w:rPr>
        <w:br/>
      </w:r>
      <w:r w:rsidRPr="00D77984">
        <w:rPr>
          <w:rFonts w:ascii="Times New Roman" w:hAnsi="Times New Roman" w:cs="Times New Roman"/>
          <w:noProof/>
          <w:highlight w:val="yellow"/>
        </w:rPr>
        <w:t>[INSERT Organization address]</w:t>
      </w:r>
    </w:p>
    <w:p w:rsidR="003F0AC3" w:rsidRPr="00D77984" w:rsidRDefault="003F0AC3" w:rsidP="00D77984">
      <w:pPr>
        <w:spacing w:after="240" w:line="280" w:lineRule="atLeast"/>
        <w:rPr>
          <w:rFonts w:ascii="Times New Roman" w:hAnsi="Times New Roman" w:cs="Times New Roman"/>
          <w:highlight w:val="yellow"/>
        </w:rPr>
      </w:pPr>
    </w:p>
    <w:p w:rsidR="003F0AC3" w:rsidRPr="00D77984" w:rsidRDefault="003F0AC3" w:rsidP="00D77984">
      <w:pPr>
        <w:spacing w:after="240" w:line="280" w:lineRule="atLeast"/>
        <w:rPr>
          <w:rFonts w:ascii="Times New Roman" w:hAnsi="Times New Roman" w:cs="Times New Roman"/>
        </w:rPr>
      </w:pPr>
    </w:p>
    <w:p w:rsidR="003F0AC3" w:rsidRPr="00D77984" w:rsidRDefault="003F0AC3" w:rsidP="00D77984">
      <w:pPr>
        <w:spacing w:after="240" w:line="280" w:lineRule="atLeast"/>
        <w:rPr>
          <w:rFonts w:ascii="Times New Roman" w:hAnsi="Times New Roman" w:cs="Times New Roman"/>
        </w:rPr>
      </w:pPr>
    </w:p>
    <w:p w:rsidR="00D058BA" w:rsidRPr="00D77984" w:rsidRDefault="00D058BA" w:rsidP="00D77984">
      <w:pPr>
        <w:spacing w:after="240" w:line="280" w:lineRule="atLeast"/>
        <w:rPr>
          <w:rFonts w:ascii="Times New Roman" w:hAnsi="Times New Roman" w:cs="Times New Roman"/>
        </w:rPr>
      </w:pPr>
    </w:p>
    <w:sectPr w:rsidR="00D058BA" w:rsidRPr="00D77984" w:rsidSect="002D2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F50B2"/>
    <w:multiLevelType w:val="hybridMultilevel"/>
    <w:tmpl w:val="EF66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0488F"/>
    <w:multiLevelType w:val="hybridMultilevel"/>
    <w:tmpl w:val="A9ACC52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42B00BCC"/>
    <w:multiLevelType w:val="hybridMultilevel"/>
    <w:tmpl w:val="7E40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C3"/>
    <w:rsid w:val="000F4E4C"/>
    <w:rsid w:val="00173ADA"/>
    <w:rsid w:val="001D060D"/>
    <w:rsid w:val="001D2798"/>
    <w:rsid w:val="001E315C"/>
    <w:rsid w:val="002B3A53"/>
    <w:rsid w:val="002D2BF8"/>
    <w:rsid w:val="002D6B26"/>
    <w:rsid w:val="00330E93"/>
    <w:rsid w:val="003F0AC3"/>
    <w:rsid w:val="00516368"/>
    <w:rsid w:val="005F7F88"/>
    <w:rsid w:val="00701BEF"/>
    <w:rsid w:val="008108A5"/>
    <w:rsid w:val="00890377"/>
    <w:rsid w:val="008F7EAC"/>
    <w:rsid w:val="009F3178"/>
    <w:rsid w:val="00A97C82"/>
    <w:rsid w:val="00B73453"/>
    <w:rsid w:val="00CA6CA9"/>
    <w:rsid w:val="00CD3B47"/>
    <w:rsid w:val="00CE5349"/>
    <w:rsid w:val="00D058BA"/>
    <w:rsid w:val="00D77984"/>
    <w:rsid w:val="00DE7E8B"/>
    <w:rsid w:val="00F22932"/>
    <w:rsid w:val="00F36DAA"/>
    <w:rsid w:val="00F9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C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AC3"/>
    <w:pPr>
      <w:spacing w:after="200" w:line="276" w:lineRule="auto"/>
      <w:ind w:left="720"/>
      <w:contextualSpacing/>
    </w:pPr>
    <w:rPr>
      <w:rFonts w:ascii="Calibri" w:eastAsia="Calibri" w:hAnsi="Calibri" w:cs="Times New Roman"/>
    </w:rPr>
  </w:style>
  <w:style w:type="paragraph" w:styleId="Subtitle">
    <w:name w:val="Subtitle"/>
    <w:basedOn w:val="Normal"/>
    <w:next w:val="Normal"/>
    <w:link w:val="SubtitleChar"/>
    <w:uiPriority w:val="11"/>
    <w:qFormat/>
    <w:rsid w:val="001D279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2798"/>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C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AC3"/>
    <w:pPr>
      <w:spacing w:after="200" w:line="276" w:lineRule="auto"/>
      <w:ind w:left="720"/>
      <w:contextualSpacing/>
    </w:pPr>
    <w:rPr>
      <w:rFonts w:ascii="Calibri" w:eastAsia="Calibri" w:hAnsi="Calibri" w:cs="Times New Roman"/>
    </w:rPr>
  </w:style>
  <w:style w:type="paragraph" w:styleId="Subtitle">
    <w:name w:val="Subtitle"/>
    <w:basedOn w:val="Normal"/>
    <w:next w:val="Normal"/>
    <w:link w:val="SubtitleChar"/>
    <w:uiPriority w:val="11"/>
    <w:qFormat/>
    <w:rsid w:val="001D279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279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Burton Foundation</dc:creator>
  <cp:lastModifiedBy>Melanie Delgado</cp:lastModifiedBy>
  <cp:revision>2</cp:revision>
  <dcterms:created xsi:type="dcterms:W3CDTF">2014-03-21T21:27:00Z</dcterms:created>
  <dcterms:modified xsi:type="dcterms:W3CDTF">2014-03-21T21:27:00Z</dcterms:modified>
</cp:coreProperties>
</file>