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45979" w14:textId="2FF540F0" w:rsidR="00C00F17" w:rsidRDefault="00C00F17" w:rsidP="00C00F17">
      <w:pPr>
        <w:tabs>
          <w:tab w:val="left" w:pos="0"/>
        </w:tabs>
      </w:pPr>
    </w:p>
    <w:p w14:paraId="2E12BDAE" w14:textId="299DB3F3" w:rsidR="006B3CF2" w:rsidRDefault="006B3CF2" w:rsidP="006B3CF2">
      <w:pPr>
        <w:rPr>
          <w:rFonts w:ascii="Times New Roman" w:hAnsi="Times New Roman"/>
          <w:i/>
          <w:iCs/>
        </w:rPr>
      </w:pPr>
    </w:p>
    <w:p w14:paraId="220D3DA2" w14:textId="3802F933" w:rsidR="006B3CF2" w:rsidRDefault="006B3CF2" w:rsidP="006B3CF2">
      <w:pPr>
        <w:rPr>
          <w:rFonts w:ascii="Times New Roman" w:hAnsi="Times New Roman"/>
        </w:rPr>
      </w:pPr>
      <w:r w:rsidRPr="006B3CF2">
        <w:rPr>
          <w:rFonts w:ascii="Times New Roman" w:hAnsi="Times New Roman"/>
        </w:rPr>
        <w:t>December 9,</w:t>
      </w:r>
      <w:r>
        <w:rPr>
          <w:rFonts w:ascii="Times New Roman" w:hAnsi="Times New Roman"/>
        </w:rPr>
        <w:t xml:space="preserve"> </w:t>
      </w:r>
      <w:r w:rsidRPr="006B3CF2">
        <w:rPr>
          <w:rFonts w:ascii="Times New Roman" w:hAnsi="Times New Roman"/>
        </w:rPr>
        <w:t>2022</w:t>
      </w:r>
    </w:p>
    <w:p w14:paraId="651EDC36" w14:textId="10FB16C1" w:rsidR="006B3CF2" w:rsidRPr="006B3CF2" w:rsidRDefault="006B3CF2" w:rsidP="006B3CF2">
      <w:pPr>
        <w:rPr>
          <w:rFonts w:ascii="Times New Roman" w:hAnsi="Times New Roman"/>
        </w:rPr>
      </w:pPr>
      <w:r>
        <w:rPr>
          <w:rFonts w:ascii="Times New Roman" w:hAnsi="Times New Roman"/>
        </w:rPr>
        <w:t>(</w:t>
      </w:r>
      <w:proofErr w:type="gramStart"/>
      <w:r w:rsidRPr="006B3CF2">
        <w:rPr>
          <w:rFonts w:ascii="Times New Roman" w:hAnsi="Times New Roman"/>
          <w:i/>
          <w:iCs/>
        </w:rPr>
        <w:t>via</w:t>
      </w:r>
      <w:proofErr w:type="gramEnd"/>
      <w:r w:rsidRPr="006B3CF2">
        <w:rPr>
          <w:rFonts w:ascii="Times New Roman" w:hAnsi="Times New Roman"/>
          <w:i/>
          <w:iCs/>
        </w:rPr>
        <w:t xml:space="preserve"> DCF.RAO@state.ma.us</w:t>
      </w:r>
      <w:r>
        <w:rPr>
          <w:rFonts w:ascii="Times New Roman" w:hAnsi="Times New Roman"/>
          <w:i/>
          <w:iCs/>
        </w:rPr>
        <w:t>)</w:t>
      </w:r>
    </w:p>
    <w:p w14:paraId="09922E8A" w14:textId="77777777" w:rsidR="006B3CF2" w:rsidRDefault="006B3CF2" w:rsidP="006B3CF2">
      <w:pPr>
        <w:rPr>
          <w:rFonts w:ascii="Times New Roman" w:hAnsi="Times New Roman"/>
        </w:rPr>
      </w:pPr>
    </w:p>
    <w:p w14:paraId="0367CE01" w14:textId="18E42AB1" w:rsidR="006B3CF2" w:rsidRDefault="00370D81" w:rsidP="006B3CF2">
      <w:pPr>
        <w:rPr>
          <w:rFonts w:ascii="Times New Roman" w:hAnsi="Times New Roman"/>
        </w:rPr>
      </w:pPr>
      <w:r>
        <w:rPr>
          <w:rFonts w:ascii="Times New Roman" w:hAnsi="Times New Roman"/>
        </w:rPr>
        <w:t xml:space="preserve">Attorney </w:t>
      </w:r>
      <w:r w:rsidR="006B3CF2" w:rsidRPr="000919A5">
        <w:rPr>
          <w:rFonts w:ascii="Times New Roman" w:hAnsi="Times New Roman"/>
        </w:rPr>
        <w:t>Steven Treat</w:t>
      </w:r>
    </w:p>
    <w:p w14:paraId="200399E0" w14:textId="426DA536" w:rsidR="006B3CF2" w:rsidRDefault="006B3CF2" w:rsidP="006B3CF2">
      <w:pPr>
        <w:rPr>
          <w:rFonts w:ascii="Times New Roman" w:hAnsi="Times New Roman"/>
        </w:rPr>
      </w:pPr>
      <w:r w:rsidRPr="000919A5">
        <w:rPr>
          <w:rFonts w:ascii="Times New Roman" w:hAnsi="Times New Roman"/>
        </w:rPr>
        <w:t>Primary R</w:t>
      </w:r>
      <w:r>
        <w:rPr>
          <w:rFonts w:ascii="Times New Roman" w:hAnsi="Times New Roman"/>
        </w:rPr>
        <w:t>ecords Access Officer</w:t>
      </w:r>
    </w:p>
    <w:p w14:paraId="4532DBCD" w14:textId="240ED933" w:rsidR="006B3CF2" w:rsidRDefault="006B3CF2" w:rsidP="006B3CF2">
      <w:pPr>
        <w:rPr>
          <w:rFonts w:ascii="Times New Roman" w:hAnsi="Times New Roman"/>
        </w:rPr>
      </w:pPr>
      <w:r w:rsidRPr="000919A5">
        <w:rPr>
          <w:rFonts w:ascii="Times New Roman" w:hAnsi="Times New Roman"/>
        </w:rPr>
        <w:t>Assistant General Counsel</w:t>
      </w:r>
    </w:p>
    <w:p w14:paraId="68AF5204" w14:textId="278E19A9" w:rsidR="006B3CF2" w:rsidRDefault="006B3CF2" w:rsidP="006B3CF2">
      <w:pPr>
        <w:rPr>
          <w:rFonts w:ascii="Times New Roman" w:hAnsi="Times New Roman"/>
        </w:rPr>
      </w:pPr>
      <w:r>
        <w:rPr>
          <w:rFonts w:ascii="Times New Roman" w:hAnsi="Times New Roman"/>
        </w:rPr>
        <w:t>Department of Children and Families</w:t>
      </w:r>
    </w:p>
    <w:p w14:paraId="4B270E81" w14:textId="3EC8BF11" w:rsidR="006B3CF2" w:rsidRPr="000919A5" w:rsidRDefault="006B3CF2" w:rsidP="006B3CF2">
      <w:pPr>
        <w:rPr>
          <w:rFonts w:ascii="Times New Roman" w:hAnsi="Times New Roman"/>
        </w:rPr>
      </w:pPr>
      <w:r w:rsidRPr="000919A5">
        <w:rPr>
          <w:rFonts w:ascii="Times New Roman" w:hAnsi="Times New Roman"/>
        </w:rPr>
        <w:t>600 Washington Street, 6th floor, Boston, MA 02111</w:t>
      </w:r>
    </w:p>
    <w:p w14:paraId="34644C32" w14:textId="3656C63E" w:rsidR="006B3CF2" w:rsidRPr="000919A5" w:rsidRDefault="006B3CF2" w:rsidP="006B3CF2">
      <w:pPr>
        <w:rPr>
          <w:rFonts w:ascii="Times New Roman" w:hAnsi="Times New Roman"/>
        </w:rPr>
      </w:pPr>
      <w:r w:rsidRPr="000919A5">
        <w:rPr>
          <w:rFonts w:ascii="Times New Roman" w:hAnsi="Times New Roman"/>
        </w:rPr>
        <w:t>857-338-3018</w:t>
      </w:r>
    </w:p>
    <w:p w14:paraId="302F0710" w14:textId="77777777" w:rsidR="006B3CF2" w:rsidRDefault="006B3CF2" w:rsidP="006B3CF2">
      <w:pPr>
        <w:ind w:left="720" w:firstLine="720"/>
        <w:rPr>
          <w:rFonts w:ascii="Times New Roman" w:hAnsi="Times New Roman"/>
        </w:rPr>
      </w:pPr>
    </w:p>
    <w:p w14:paraId="2528F28D" w14:textId="5C8C9E3D" w:rsidR="006B3CF2" w:rsidRDefault="006B3CF2" w:rsidP="006B3CF2">
      <w:pPr>
        <w:rPr>
          <w:rFonts w:ascii="Times New Roman" w:hAnsi="Times New Roman"/>
        </w:rPr>
      </w:pPr>
      <w:r>
        <w:rPr>
          <w:rFonts w:ascii="Times New Roman" w:hAnsi="Times New Roman"/>
        </w:rPr>
        <w:t>Re: State</w:t>
      </w:r>
      <w:r w:rsidRPr="00191148">
        <w:rPr>
          <w:rFonts w:ascii="Times New Roman" w:hAnsi="Times New Roman"/>
        </w:rPr>
        <w:t xml:space="preserve"> Public Records</w:t>
      </w:r>
      <w:r>
        <w:rPr>
          <w:rFonts w:ascii="Times New Roman" w:hAnsi="Times New Roman"/>
        </w:rPr>
        <w:t xml:space="preserve"> </w:t>
      </w:r>
      <w:r w:rsidRPr="00191148">
        <w:rPr>
          <w:rFonts w:ascii="Times New Roman" w:hAnsi="Times New Roman"/>
        </w:rPr>
        <w:t>Request</w:t>
      </w:r>
      <w:r>
        <w:rPr>
          <w:rFonts w:ascii="Times New Roman" w:hAnsi="Times New Roman"/>
        </w:rPr>
        <w:t xml:space="preserve"> to Department of Children and Families</w:t>
      </w:r>
    </w:p>
    <w:p w14:paraId="3836652B" w14:textId="19D3F86B" w:rsidR="006B3CF2" w:rsidRDefault="006B3CF2" w:rsidP="006B3CF2">
      <w:pPr>
        <w:pStyle w:val="NormalWeb"/>
        <w:shd w:val="clear" w:color="auto" w:fill="FFFFFF"/>
        <w:spacing w:before="0" w:beforeAutospacing="0" w:after="120" w:afterAutospacing="0"/>
        <w:rPr>
          <w:b/>
          <w:bCs/>
          <w:u w:val="single"/>
        </w:rPr>
      </w:pPr>
    </w:p>
    <w:p w14:paraId="73EDD385" w14:textId="69351080" w:rsidR="006B3CF2" w:rsidRPr="006B3CF2" w:rsidRDefault="006B3CF2" w:rsidP="006B3CF2">
      <w:pPr>
        <w:pStyle w:val="NormalWeb"/>
        <w:shd w:val="clear" w:color="auto" w:fill="FFFFFF"/>
        <w:spacing w:before="0" w:beforeAutospacing="0" w:after="120" w:afterAutospacing="0"/>
      </w:pPr>
      <w:r w:rsidRPr="006B3CF2">
        <w:t>Dear Attorney Treat:</w:t>
      </w:r>
    </w:p>
    <w:p w14:paraId="33C6E8E6" w14:textId="77777777" w:rsidR="006B3CF2" w:rsidRPr="006B3CF2" w:rsidRDefault="006B3CF2" w:rsidP="006B3CF2">
      <w:pPr>
        <w:pStyle w:val="NormalWeb"/>
        <w:shd w:val="clear" w:color="auto" w:fill="FFFFFF"/>
        <w:spacing w:before="0" w:beforeAutospacing="0" w:after="120" w:afterAutospacing="0"/>
      </w:pPr>
    </w:p>
    <w:p w14:paraId="770F0D44" w14:textId="463CA31B" w:rsidR="006B3CF2" w:rsidRPr="006B3CF2" w:rsidRDefault="006B3CF2" w:rsidP="006B3CF2">
      <w:pPr>
        <w:pStyle w:val="NormalWeb"/>
        <w:shd w:val="clear" w:color="auto" w:fill="FFFFFF"/>
        <w:spacing w:before="0" w:beforeAutospacing="0" w:after="120" w:afterAutospacing="0"/>
        <w:ind w:firstLine="720"/>
        <w:rPr>
          <w:color w:val="FF0000"/>
        </w:rPr>
      </w:pPr>
      <w:r w:rsidRPr="006B3CF2">
        <w:t xml:space="preserve">This is a request </w:t>
      </w:r>
      <w:r>
        <w:t xml:space="preserve">of the Disability Law Center (DLC) </w:t>
      </w:r>
      <w:r w:rsidRPr="006B3CF2">
        <w:t xml:space="preserve">under the Massachusetts Public Records Law (M. G. L. Chapter 66, Section 10), addressed to the Massachusetts Department of Children and Families </w:t>
      </w:r>
      <w:r>
        <w:t>(</w:t>
      </w:r>
      <w:r w:rsidRPr="006B3CF2">
        <w:t>DCF</w:t>
      </w:r>
      <w:r>
        <w:t>)</w:t>
      </w:r>
      <w:r w:rsidRPr="006B3CF2">
        <w:t xml:space="preserve">.  </w:t>
      </w:r>
    </w:p>
    <w:p w14:paraId="177CE87C" w14:textId="77777777" w:rsidR="006B3CF2" w:rsidRDefault="006B3CF2" w:rsidP="006B3CF2">
      <w:pPr>
        <w:pStyle w:val="NormalWeb"/>
        <w:shd w:val="clear" w:color="auto" w:fill="FFFFFF"/>
        <w:spacing w:before="0" w:beforeAutospacing="0" w:after="120" w:afterAutospacing="0"/>
        <w:rPr>
          <w:b/>
          <w:bCs/>
        </w:rPr>
      </w:pPr>
    </w:p>
    <w:p w14:paraId="2DEF9D69" w14:textId="77777777" w:rsidR="006B3CF2" w:rsidRPr="0046622B" w:rsidRDefault="006B3CF2" w:rsidP="006B3CF2">
      <w:pPr>
        <w:pStyle w:val="NormalWeb"/>
        <w:shd w:val="clear" w:color="auto" w:fill="FFFFFF"/>
        <w:spacing w:before="0" w:beforeAutospacing="0" w:after="120" w:afterAutospacing="0"/>
        <w:jc w:val="center"/>
      </w:pPr>
      <w:r w:rsidRPr="0046622B">
        <w:t>***</w:t>
      </w:r>
    </w:p>
    <w:p w14:paraId="5C76A01B" w14:textId="77777777" w:rsidR="006B3CF2" w:rsidRPr="006075AC" w:rsidRDefault="006B3CF2" w:rsidP="006B3CF2">
      <w:pPr>
        <w:pStyle w:val="NormalWeb"/>
        <w:shd w:val="clear" w:color="auto" w:fill="FFFFFF"/>
        <w:spacing w:before="0" w:beforeAutospacing="0" w:after="120" w:afterAutospacing="0"/>
        <w:jc w:val="center"/>
        <w:rPr>
          <w:b/>
          <w:bCs/>
        </w:rPr>
      </w:pPr>
    </w:p>
    <w:p w14:paraId="4DE91947" w14:textId="77777777" w:rsidR="006B3CF2" w:rsidRDefault="006B3CF2" w:rsidP="006B3CF2">
      <w:pPr>
        <w:pStyle w:val="NormalWeb"/>
        <w:shd w:val="clear" w:color="auto" w:fill="FFFFFF"/>
        <w:spacing w:before="0" w:beforeAutospacing="0" w:after="120" w:afterAutospacing="0"/>
        <w:jc w:val="center"/>
        <w:rPr>
          <w:b/>
          <w:bCs/>
        </w:rPr>
      </w:pPr>
      <w:r w:rsidRPr="006075AC">
        <w:rPr>
          <w:b/>
          <w:bCs/>
        </w:rPr>
        <w:t>Definitions</w:t>
      </w:r>
    </w:p>
    <w:p w14:paraId="027BA119" w14:textId="77777777" w:rsidR="006B3CF2" w:rsidRPr="006075AC" w:rsidRDefault="006B3CF2" w:rsidP="006B3CF2">
      <w:pPr>
        <w:pStyle w:val="NormalWeb"/>
        <w:shd w:val="clear" w:color="auto" w:fill="FFFFFF"/>
        <w:spacing w:before="0" w:beforeAutospacing="0" w:after="120" w:afterAutospacing="0"/>
        <w:jc w:val="center"/>
        <w:rPr>
          <w:b/>
          <w:bCs/>
        </w:rPr>
      </w:pPr>
    </w:p>
    <w:p w14:paraId="5BDFE990" w14:textId="77777777" w:rsidR="006B3CF2" w:rsidRDefault="006B3CF2" w:rsidP="006B3CF2">
      <w:pPr>
        <w:pStyle w:val="NormalWeb"/>
        <w:shd w:val="clear" w:color="auto" w:fill="FFFFFF"/>
        <w:spacing w:before="0" w:beforeAutospacing="0" w:after="120" w:afterAutospacing="0"/>
      </w:pPr>
      <w:proofErr w:type="gramStart"/>
      <w:r w:rsidRPr="006075AC">
        <w:rPr>
          <w:b/>
          <w:bCs/>
        </w:rPr>
        <w:t>Child;</w:t>
      </w:r>
      <w:proofErr w:type="gramEnd"/>
      <w:r w:rsidRPr="006075AC">
        <w:rPr>
          <w:b/>
          <w:bCs/>
        </w:rPr>
        <w:t xml:space="preserve"> Young Adult</w:t>
      </w:r>
      <w:r>
        <w:t>-Pursuant to M.G.L. Chapter 119, Section 21, “child” shall refer to “</w:t>
      </w:r>
      <w:r w:rsidRPr="00660645">
        <w:t>a person under the age of 18</w:t>
      </w:r>
      <w:r>
        <w:t>”, and “young adult” shall refer to “</w:t>
      </w:r>
      <w:r w:rsidRPr="00660645">
        <w:t>a person between the ages of 18 and 22.</w:t>
      </w:r>
      <w:r>
        <w:t>”</w:t>
      </w:r>
    </w:p>
    <w:p w14:paraId="38101CF8" w14:textId="31105052" w:rsidR="006B3CF2" w:rsidRPr="00C30CD3" w:rsidRDefault="006B3CF2" w:rsidP="006B3CF2">
      <w:pPr>
        <w:pStyle w:val="NormalWeb"/>
        <w:shd w:val="clear" w:color="auto" w:fill="FFFFFF"/>
        <w:spacing w:before="0" w:beforeAutospacing="0" w:after="120" w:afterAutospacing="0"/>
      </w:pPr>
      <w:r w:rsidRPr="006075AC">
        <w:rPr>
          <w:b/>
          <w:bCs/>
        </w:rPr>
        <w:t>Benefits</w:t>
      </w:r>
      <w:r w:rsidR="00953DE1">
        <w:t xml:space="preserve">: </w:t>
      </w:r>
      <w:r>
        <w:t xml:space="preserve">Unless otherwise specified for a given subsection, “benefits” shall </w:t>
      </w:r>
      <w:r w:rsidRPr="00B90029">
        <w:t>includ</w:t>
      </w:r>
      <w:r>
        <w:t xml:space="preserve">e, though not be limited to, </w:t>
      </w:r>
      <w:r w:rsidRPr="00A02527">
        <w:t xml:space="preserve">Supplemental Security Income </w:t>
      </w:r>
      <w:r>
        <w:t>[</w:t>
      </w:r>
      <w:r w:rsidRPr="00B90029">
        <w:t>SSI</w:t>
      </w:r>
      <w:r>
        <w:t>]</w:t>
      </w:r>
      <w:r w:rsidRPr="00B90029">
        <w:t xml:space="preserve"> and/or Title II</w:t>
      </w:r>
      <w:r w:rsidR="00953DE1">
        <w:t xml:space="preserve"> benefits (including d</w:t>
      </w:r>
      <w:r w:rsidRPr="00B90029">
        <w:t xml:space="preserve">ependent or </w:t>
      </w:r>
      <w:r w:rsidR="00953DE1">
        <w:t>s</w:t>
      </w:r>
      <w:r w:rsidRPr="00B90029">
        <w:t>urvivor</w:t>
      </w:r>
      <w:r>
        <w:t>s’</w:t>
      </w:r>
      <w:r w:rsidRPr="00B90029">
        <w:t xml:space="preserve"> </w:t>
      </w:r>
      <w:r w:rsidR="00953DE1">
        <w:t>b</w:t>
      </w:r>
      <w:r w:rsidRPr="00B90029">
        <w:t>enefits</w:t>
      </w:r>
      <w:r w:rsidR="00953DE1">
        <w:t>)</w:t>
      </w:r>
      <w:r w:rsidRPr="00B90029">
        <w:t xml:space="preserve">, </w:t>
      </w:r>
      <w:r>
        <w:t>and V</w:t>
      </w:r>
      <w:r w:rsidRPr="00B90029">
        <w:t>eterans</w:t>
      </w:r>
      <w:r>
        <w:t>’</w:t>
      </w:r>
      <w:r w:rsidRPr="00B90029">
        <w:t xml:space="preserve"> </w:t>
      </w:r>
      <w:r>
        <w:t>B</w:t>
      </w:r>
      <w:r w:rsidRPr="00B90029">
        <w:t>enefits</w:t>
      </w:r>
      <w:r>
        <w:t xml:space="preserve">.  </w:t>
      </w:r>
      <w:r w:rsidRPr="00C96B8D">
        <w:t xml:space="preserve"> </w:t>
      </w:r>
      <w:r w:rsidR="00CF1ECA">
        <w:t>Y</w:t>
      </w:r>
      <w:r w:rsidRPr="00C96B8D">
        <w:t xml:space="preserve">outh over age 18 </w:t>
      </w:r>
      <w:r>
        <w:t>who have</w:t>
      </w:r>
      <w:r w:rsidRPr="00C96B8D">
        <w:t xml:space="preserve"> worked enough to qualify for </w:t>
      </w:r>
      <w:r w:rsidRPr="00A02527">
        <w:t xml:space="preserve">Social Security Disability Insurance </w:t>
      </w:r>
      <w:r>
        <w:t>[</w:t>
      </w:r>
      <w:r w:rsidRPr="00C96B8D">
        <w:t>SSDI</w:t>
      </w:r>
      <w:r>
        <w:t xml:space="preserve">], this shall be included under </w:t>
      </w:r>
      <w:proofErr w:type="spellStart"/>
      <w:r w:rsidR="00CF1ECA">
        <w:t>under</w:t>
      </w:r>
      <w:proofErr w:type="spellEnd"/>
      <w:r w:rsidR="00CF1ECA">
        <w:t xml:space="preserve"> Title II </w:t>
      </w:r>
      <w:r>
        <w:t>benefits as well.</w:t>
      </w:r>
    </w:p>
    <w:p w14:paraId="5D3436E6" w14:textId="0C29FBD9" w:rsidR="006B3CF2" w:rsidRDefault="006B3CF2" w:rsidP="006B3CF2">
      <w:pPr>
        <w:rPr>
          <w:rFonts w:ascii="Times New Roman" w:hAnsi="Times New Roman"/>
        </w:rPr>
      </w:pPr>
      <w:r>
        <w:rPr>
          <w:rFonts w:ascii="Times New Roman" w:hAnsi="Times New Roman"/>
          <w:b/>
          <w:bCs/>
        </w:rPr>
        <w:lastRenderedPageBreak/>
        <w:t>Public Records; Records</w:t>
      </w:r>
      <w:r w:rsidR="00953DE1">
        <w:rPr>
          <w:rFonts w:ascii="Times New Roman" w:hAnsi="Times New Roman"/>
          <w:b/>
          <w:bCs/>
        </w:rPr>
        <w:t xml:space="preserve">: </w:t>
      </w:r>
      <w:r>
        <w:rPr>
          <w:rFonts w:ascii="Times New Roman" w:hAnsi="Times New Roman"/>
        </w:rPr>
        <w:t>Pursuant to M.</w:t>
      </w:r>
      <w:r w:rsidRPr="00874582">
        <w:rPr>
          <w:rFonts w:ascii="Times New Roman" w:hAnsi="Times New Roman"/>
        </w:rPr>
        <w:t>G</w:t>
      </w:r>
      <w:r>
        <w:rPr>
          <w:rFonts w:ascii="Times New Roman" w:hAnsi="Times New Roman"/>
        </w:rPr>
        <w:t>.</w:t>
      </w:r>
      <w:r w:rsidRPr="00874582">
        <w:rPr>
          <w:rFonts w:ascii="Times New Roman" w:hAnsi="Times New Roman"/>
        </w:rPr>
        <w:t>L</w:t>
      </w:r>
      <w:r>
        <w:rPr>
          <w:rFonts w:ascii="Times New Roman" w:hAnsi="Times New Roman"/>
        </w:rPr>
        <w:t>.</w:t>
      </w:r>
      <w:r w:rsidRPr="00874582">
        <w:rPr>
          <w:rFonts w:ascii="Times New Roman" w:hAnsi="Times New Roman"/>
        </w:rPr>
        <w:t xml:space="preserve"> </w:t>
      </w:r>
      <w:r>
        <w:rPr>
          <w:rFonts w:ascii="Times New Roman" w:hAnsi="Times New Roman"/>
        </w:rPr>
        <w:t>Chapter</w:t>
      </w:r>
      <w:r w:rsidRPr="00874582">
        <w:rPr>
          <w:rFonts w:ascii="Times New Roman" w:hAnsi="Times New Roman"/>
        </w:rPr>
        <w:t xml:space="preserve"> 4</w:t>
      </w:r>
      <w:r>
        <w:rPr>
          <w:rFonts w:ascii="Times New Roman" w:hAnsi="Times New Roman"/>
        </w:rPr>
        <w:t>,</w:t>
      </w:r>
      <w:r w:rsidRPr="00874582">
        <w:rPr>
          <w:rFonts w:ascii="Times New Roman" w:hAnsi="Times New Roman"/>
        </w:rPr>
        <w:t xml:space="preserve"> </w:t>
      </w:r>
      <w:r>
        <w:rPr>
          <w:rFonts w:ascii="Times New Roman" w:hAnsi="Times New Roman"/>
        </w:rPr>
        <w:t>S</w:t>
      </w:r>
      <w:r w:rsidRPr="00874582">
        <w:rPr>
          <w:rFonts w:ascii="Times New Roman" w:hAnsi="Times New Roman"/>
        </w:rPr>
        <w:t>ection 7</w:t>
      </w:r>
      <w:r>
        <w:rPr>
          <w:rFonts w:ascii="Times New Roman" w:hAnsi="Times New Roman"/>
        </w:rPr>
        <w:t>(26), “p</w:t>
      </w:r>
      <w:r w:rsidRPr="00874582">
        <w:rPr>
          <w:rFonts w:ascii="Times New Roman" w:hAnsi="Times New Roman"/>
        </w:rPr>
        <w:t>ublic records</w:t>
      </w:r>
      <w:r>
        <w:rPr>
          <w:rFonts w:ascii="Times New Roman" w:hAnsi="Times New Roman"/>
        </w:rPr>
        <w:t>”, as well as “records”, shall refer to “</w:t>
      </w:r>
      <w:r w:rsidRPr="00874582">
        <w:rPr>
          <w:rFonts w:ascii="Times New Roman" w:hAnsi="Times New Roman"/>
        </w:rPr>
        <w:t>all books, papers, maps, photographs, recorded tapes, financial statements, statistical tabulations, or other documentary materials or data, regardless of physical form or characteristics, made or received by any officer or employee of any agency, executive office, department, board, commission, bureau, division or authority of the commonwealth, or of any political subdivision thereof, or of any authority established by the general court to serve a public purpose, or any person, corporation, association, partnership or other legal entity which receives or expends public funds for the payment or administration of pensions for any current or former employees of the commonwealth or any political subdivision as defined in section 1 of chapter 32,</w:t>
      </w:r>
      <w:r>
        <w:rPr>
          <w:rFonts w:ascii="Times New Roman" w:hAnsi="Times New Roman"/>
        </w:rPr>
        <w:t>” unless such materials or data fall under one of the exemptions enumerated in said Section 7(26).</w:t>
      </w:r>
    </w:p>
    <w:p w14:paraId="372B0978" w14:textId="77777777" w:rsidR="006B3CF2" w:rsidRDefault="006B3CF2" w:rsidP="006B3CF2">
      <w:pPr>
        <w:rPr>
          <w:rFonts w:ascii="Times New Roman" w:hAnsi="Times New Roman"/>
        </w:rPr>
      </w:pPr>
    </w:p>
    <w:p w14:paraId="09171A5D" w14:textId="77777777" w:rsidR="006B3CF2" w:rsidRDefault="006B3CF2" w:rsidP="006B3CF2">
      <w:pPr>
        <w:jc w:val="center"/>
        <w:rPr>
          <w:rFonts w:ascii="Times New Roman" w:hAnsi="Times New Roman"/>
        </w:rPr>
      </w:pPr>
      <w:r w:rsidRPr="0046622B">
        <w:rPr>
          <w:rFonts w:ascii="Times New Roman" w:hAnsi="Times New Roman"/>
        </w:rPr>
        <w:t>***</w:t>
      </w:r>
    </w:p>
    <w:p w14:paraId="565B0620" w14:textId="77777777" w:rsidR="006B3CF2" w:rsidRPr="0046622B" w:rsidRDefault="006B3CF2" w:rsidP="006B3CF2">
      <w:pPr>
        <w:jc w:val="center"/>
        <w:rPr>
          <w:rFonts w:ascii="Times New Roman" w:hAnsi="Times New Roman"/>
        </w:rPr>
      </w:pPr>
    </w:p>
    <w:p w14:paraId="7D06D722" w14:textId="77777777" w:rsidR="006B3CF2" w:rsidRPr="006075AC" w:rsidRDefault="006B3CF2" w:rsidP="006B3CF2">
      <w:pPr>
        <w:jc w:val="center"/>
        <w:rPr>
          <w:rFonts w:ascii="Times New Roman" w:hAnsi="Times New Roman"/>
          <w:b/>
          <w:bCs/>
        </w:rPr>
      </w:pPr>
      <w:r w:rsidRPr="006075AC">
        <w:rPr>
          <w:rFonts w:ascii="Times New Roman" w:hAnsi="Times New Roman"/>
          <w:b/>
          <w:bCs/>
        </w:rPr>
        <w:t>List of Requested Records</w:t>
      </w:r>
    </w:p>
    <w:p w14:paraId="0A782792" w14:textId="77777777" w:rsidR="006B3CF2" w:rsidRDefault="006B3CF2" w:rsidP="006B3CF2">
      <w:pPr>
        <w:jc w:val="center"/>
        <w:rPr>
          <w:rFonts w:ascii="Times New Roman" w:hAnsi="Times New Roman"/>
        </w:rPr>
      </w:pPr>
    </w:p>
    <w:p w14:paraId="3E92B506" w14:textId="4F63258A" w:rsidR="006B3CF2" w:rsidRDefault="006B3CF2" w:rsidP="006B3CF2">
      <w:pPr>
        <w:ind w:firstLine="720"/>
        <w:rPr>
          <w:rFonts w:ascii="Times New Roman" w:hAnsi="Times New Roman"/>
        </w:rPr>
      </w:pPr>
      <w:r>
        <w:rPr>
          <w:rFonts w:ascii="Times New Roman" w:hAnsi="Times New Roman"/>
        </w:rPr>
        <w:t>We are</w:t>
      </w:r>
      <w:r w:rsidRPr="00191148">
        <w:rPr>
          <w:rFonts w:ascii="Times New Roman" w:hAnsi="Times New Roman"/>
        </w:rPr>
        <w:t xml:space="preserve"> requesting that </w:t>
      </w:r>
      <w:r>
        <w:rPr>
          <w:rFonts w:ascii="Times New Roman" w:hAnsi="Times New Roman"/>
        </w:rPr>
        <w:t>we</w:t>
      </w:r>
      <w:r w:rsidRPr="00191148">
        <w:rPr>
          <w:rFonts w:ascii="Times New Roman" w:hAnsi="Times New Roman"/>
        </w:rPr>
        <w:t xml:space="preserve"> be provided a copy of the following records</w:t>
      </w:r>
      <w:r>
        <w:rPr>
          <w:rFonts w:ascii="Times New Roman" w:hAnsi="Times New Roman"/>
        </w:rPr>
        <w:t xml:space="preserve"> listed below.  As to all records listed below, we request them from the dates </w:t>
      </w:r>
      <w:r w:rsidRPr="005411CE">
        <w:rPr>
          <w:rFonts w:ascii="Times New Roman" w:hAnsi="Times New Roman"/>
          <w:b/>
          <w:bCs/>
        </w:rPr>
        <w:t xml:space="preserve">January 1, </w:t>
      </w:r>
      <w:proofErr w:type="gramStart"/>
      <w:r w:rsidRPr="005411CE">
        <w:rPr>
          <w:rFonts w:ascii="Times New Roman" w:hAnsi="Times New Roman"/>
          <w:b/>
          <w:bCs/>
        </w:rPr>
        <w:t>20</w:t>
      </w:r>
      <w:r>
        <w:rPr>
          <w:rFonts w:ascii="Times New Roman" w:hAnsi="Times New Roman"/>
          <w:b/>
          <w:bCs/>
        </w:rPr>
        <w:t>20</w:t>
      </w:r>
      <w:proofErr w:type="gramEnd"/>
      <w:r w:rsidRPr="005411CE">
        <w:rPr>
          <w:rFonts w:ascii="Times New Roman" w:hAnsi="Times New Roman"/>
          <w:b/>
          <w:bCs/>
        </w:rPr>
        <w:t xml:space="preserve"> to November 30, 2022</w:t>
      </w:r>
      <w:r>
        <w:rPr>
          <w:rFonts w:ascii="Times New Roman" w:hAnsi="Times New Roman"/>
        </w:rPr>
        <w:t>:</w:t>
      </w:r>
    </w:p>
    <w:p w14:paraId="1D378EBC" w14:textId="24C4A497" w:rsidR="006B3CF2" w:rsidRDefault="006B3CF2" w:rsidP="006B3CF2">
      <w:pPr>
        <w:pStyle w:val="NormalWeb"/>
        <w:shd w:val="clear" w:color="auto" w:fill="FFFFFF"/>
        <w:spacing w:before="0" w:beforeAutospacing="0" w:after="120" w:afterAutospacing="0"/>
        <w:rPr>
          <w:b/>
          <w:bCs/>
        </w:rPr>
      </w:pPr>
      <w:r>
        <w:rPr>
          <w:b/>
          <w:bCs/>
        </w:rPr>
        <w:t xml:space="preserve"> </w:t>
      </w:r>
    </w:p>
    <w:p w14:paraId="776B76D2" w14:textId="77777777" w:rsidR="006B3CF2" w:rsidRDefault="006B3CF2" w:rsidP="006B3CF2">
      <w:pPr>
        <w:pStyle w:val="NormalWeb"/>
        <w:shd w:val="clear" w:color="auto" w:fill="FFFFFF"/>
        <w:spacing w:before="0" w:beforeAutospacing="0" w:after="120" w:afterAutospacing="0"/>
        <w:rPr>
          <w:color w:val="242424"/>
        </w:rPr>
      </w:pPr>
      <w:r w:rsidRPr="0046622B">
        <w:rPr>
          <w:b/>
          <w:bCs/>
        </w:rPr>
        <w:t>1.</w:t>
      </w:r>
      <w:r>
        <w:tab/>
        <w:t xml:space="preserve">All records documenting the </w:t>
      </w:r>
      <w:r>
        <w:rPr>
          <w:color w:val="242424"/>
        </w:rPr>
        <w:t>n</w:t>
      </w:r>
      <w:r w:rsidRPr="00C706A5">
        <w:rPr>
          <w:color w:val="242424"/>
        </w:rPr>
        <w:t xml:space="preserve">umber of </w:t>
      </w:r>
      <w:r>
        <w:rPr>
          <w:color w:val="242424"/>
        </w:rPr>
        <w:t>children and young adults in DCF’s care or custody</w:t>
      </w:r>
      <w:r w:rsidRPr="00C706A5">
        <w:rPr>
          <w:color w:val="242424"/>
        </w:rPr>
        <w:t xml:space="preserve"> for whom DCF </w:t>
      </w:r>
      <w:r>
        <w:rPr>
          <w:color w:val="242424"/>
        </w:rPr>
        <w:t xml:space="preserve">has </w:t>
      </w:r>
      <w:r w:rsidRPr="00C706A5">
        <w:rPr>
          <w:color w:val="242424"/>
        </w:rPr>
        <w:t>applie</w:t>
      </w:r>
      <w:r>
        <w:rPr>
          <w:color w:val="242424"/>
        </w:rPr>
        <w:t>d</w:t>
      </w:r>
      <w:r w:rsidRPr="00C706A5">
        <w:rPr>
          <w:color w:val="242424"/>
        </w:rPr>
        <w:t xml:space="preserve"> for </w:t>
      </w:r>
      <w:r>
        <w:rPr>
          <w:color w:val="242424"/>
        </w:rPr>
        <w:t>benefits</w:t>
      </w:r>
      <w:r w:rsidRPr="00C706A5">
        <w:rPr>
          <w:color w:val="242424"/>
        </w:rPr>
        <w:t xml:space="preserve"> each year, </w:t>
      </w:r>
      <w:r>
        <w:rPr>
          <w:color w:val="242424"/>
        </w:rPr>
        <w:t xml:space="preserve">the percentage </w:t>
      </w:r>
      <w:r w:rsidRPr="00C706A5">
        <w:rPr>
          <w:color w:val="242424"/>
        </w:rPr>
        <w:t>approved</w:t>
      </w:r>
      <w:r>
        <w:rPr>
          <w:color w:val="242424"/>
        </w:rPr>
        <w:t xml:space="preserve"> or </w:t>
      </w:r>
      <w:r w:rsidRPr="00C706A5">
        <w:rPr>
          <w:color w:val="242424"/>
        </w:rPr>
        <w:t>denied</w:t>
      </w:r>
      <w:r>
        <w:rPr>
          <w:color w:val="242424"/>
        </w:rPr>
        <w:t>, and all data pertaining to any appeals of said denials.</w:t>
      </w:r>
    </w:p>
    <w:p w14:paraId="70BA3CCA" w14:textId="77777777" w:rsidR="006B3CF2" w:rsidRDefault="006B3CF2" w:rsidP="006B3CF2">
      <w:pPr>
        <w:pStyle w:val="NormalWeb"/>
        <w:shd w:val="clear" w:color="auto" w:fill="FFFFFF"/>
        <w:spacing w:before="0" w:beforeAutospacing="0" w:after="120" w:afterAutospacing="0"/>
        <w:rPr>
          <w:color w:val="242424"/>
        </w:rPr>
      </w:pPr>
      <w:r>
        <w:rPr>
          <w:b/>
          <w:bCs/>
          <w:color w:val="242424"/>
        </w:rPr>
        <w:t>2</w:t>
      </w:r>
      <w:r w:rsidRPr="0046622B">
        <w:rPr>
          <w:b/>
          <w:bCs/>
          <w:color w:val="242424"/>
        </w:rPr>
        <w:t>.</w:t>
      </w:r>
      <w:r>
        <w:rPr>
          <w:color w:val="242424"/>
        </w:rPr>
        <w:tab/>
        <w:t>A</w:t>
      </w:r>
      <w:r w:rsidRPr="007D5E4B">
        <w:rPr>
          <w:color w:val="242424"/>
        </w:rPr>
        <w:t xml:space="preserve">ll </w:t>
      </w:r>
      <w:r>
        <w:rPr>
          <w:color w:val="242424"/>
        </w:rPr>
        <w:t xml:space="preserve">records, </w:t>
      </w:r>
      <w:r w:rsidRPr="007D5E4B">
        <w:rPr>
          <w:color w:val="242424"/>
        </w:rPr>
        <w:t>practices, policies, guidance, procedures</w:t>
      </w:r>
      <w:r>
        <w:rPr>
          <w:color w:val="242424"/>
        </w:rPr>
        <w:t>, and instructions</w:t>
      </w:r>
      <w:r w:rsidRPr="007D5E4B">
        <w:rPr>
          <w:color w:val="242424"/>
        </w:rPr>
        <w:t xml:space="preserve"> document</w:t>
      </w:r>
      <w:r>
        <w:rPr>
          <w:color w:val="242424"/>
        </w:rPr>
        <w:t>ing</w:t>
      </w:r>
      <w:r w:rsidRPr="007D5E4B">
        <w:rPr>
          <w:color w:val="242424"/>
        </w:rPr>
        <w:t xml:space="preserve"> how and when </w:t>
      </w:r>
      <w:r>
        <w:rPr>
          <w:color w:val="242424"/>
        </w:rPr>
        <w:t>DCF</w:t>
      </w:r>
      <w:r w:rsidRPr="007D5E4B">
        <w:rPr>
          <w:color w:val="242424"/>
        </w:rPr>
        <w:t xml:space="preserve"> provides</w:t>
      </w:r>
      <w:r>
        <w:rPr>
          <w:color w:val="242424"/>
        </w:rPr>
        <w:t>/has provided</w:t>
      </w:r>
      <w:r w:rsidRPr="007D5E4B">
        <w:rPr>
          <w:color w:val="242424"/>
        </w:rPr>
        <w:t xml:space="preserve"> notice to children</w:t>
      </w:r>
      <w:r>
        <w:rPr>
          <w:color w:val="242424"/>
        </w:rPr>
        <w:t xml:space="preserve"> and young adults in its care or custody, their parent(s), </w:t>
      </w:r>
      <w:r w:rsidRPr="007D5E4B">
        <w:rPr>
          <w:color w:val="242424"/>
        </w:rPr>
        <w:t>guardian</w:t>
      </w:r>
      <w:r>
        <w:rPr>
          <w:color w:val="242424"/>
        </w:rPr>
        <w:t xml:space="preserve">(s), and/or </w:t>
      </w:r>
      <w:r w:rsidRPr="007D5E4B">
        <w:rPr>
          <w:color w:val="242424"/>
        </w:rPr>
        <w:t>lawyer</w:t>
      </w:r>
      <w:r>
        <w:rPr>
          <w:color w:val="242424"/>
        </w:rPr>
        <w:t>(s)</w:t>
      </w:r>
      <w:r w:rsidRPr="007D5E4B">
        <w:rPr>
          <w:color w:val="242424"/>
        </w:rPr>
        <w:t xml:space="preserve"> regarding application for and eligibility for </w:t>
      </w:r>
      <w:r>
        <w:rPr>
          <w:color w:val="242424"/>
        </w:rPr>
        <w:t>benefits</w:t>
      </w:r>
      <w:r w:rsidRPr="007D5E4B">
        <w:rPr>
          <w:color w:val="242424"/>
        </w:rPr>
        <w:t xml:space="preserve"> and </w:t>
      </w:r>
      <w:r>
        <w:rPr>
          <w:color w:val="242424"/>
        </w:rPr>
        <w:t>DCF’s</w:t>
      </w:r>
      <w:r w:rsidRPr="007D5E4B">
        <w:rPr>
          <w:color w:val="242424"/>
        </w:rPr>
        <w:t xml:space="preserve"> application to be appointed representative payee </w:t>
      </w:r>
      <w:r>
        <w:rPr>
          <w:color w:val="242424"/>
        </w:rPr>
        <w:t>to manage</w:t>
      </w:r>
      <w:r w:rsidRPr="007D5E4B">
        <w:rPr>
          <w:color w:val="242424"/>
        </w:rPr>
        <w:t xml:space="preserve"> </w:t>
      </w:r>
      <w:r>
        <w:rPr>
          <w:color w:val="242424"/>
        </w:rPr>
        <w:t>said</w:t>
      </w:r>
      <w:r w:rsidRPr="007D5E4B">
        <w:rPr>
          <w:color w:val="242424"/>
        </w:rPr>
        <w:t xml:space="preserve"> benefits</w:t>
      </w:r>
      <w:r>
        <w:rPr>
          <w:color w:val="242424"/>
        </w:rPr>
        <w:t>.</w:t>
      </w:r>
    </w:p>
    <w:p w14:paraId="33BAFDCE" w14:textId="77777777" w:rsidR="006B3CF2" w:rsidRDefault="006B3CF2" w:rsidP="006B3CF2">
      <w:pPr>
        <w:pStyle w:val="NormalWeb"/>
        <w:shd w:val="clear" w:color="auto" w:fill="FFFFFF"/>
        <w:spacing w:before="0" w:beforeAutospacing="0" w:after="120" w:afterAutospacing="0"/>
        <w:rPr>
          <w:color w:val="242424"/>
        </w:rPr>
      </w:pPr>
      <w:r>
        <w:rPr>
          <w:b/>
          <w:bCs/>
          <w:color w:val="242424"/>
        </w:rPr>
        <w:t>3</w:t>
      </w:r>
      <w:r w:rsidRPr="0046622B">
        <w:rPr>
          <w:b/>
          <w:bCs/>
          <w:color w:val="242424"/>
        </w:rPr>
        <w:t>.</w:t>
      </w:r>
      <w:r>
        <w:rPr>
          <w:color w:val="242424"/>
        </w:rPr>
        <w:tab/>
        <w:t xml:space="preserve">All </w:t>
      </w:r>
      <w:r w:rsidRPr="007D5E4B">
        <w:rPr>
          <w:color w:val="242424"/>
        </w:rPr>
        <w:t>records, practices, policies, guidance, procedures</w:t>
      </w:r>
      <w:r>
        <w:rPr>
          <w:color w:val="242424"/>
        </w:rPr>
        <w:t>, and instructions</w:t>
      </w:r>
      <w:r w:rsidRPr="007D5E4B">
        <w:rPr>
          <w:color w:val="242424"/>
        </w:rPr>
        <w:t xml:space="preserve"> relating to </w:t>
      </w:r>
      <w:r>
        <w:rPr>
          <w:color w:val="242424"/>
        </w:rPr>
        <w:t xml:space="preserve">DCF’s </w:t>
      </w:r>
      <w:r w:rsidRPr="007D5E4B">
        <w:rPr>
          <w:color w:val="242424"/>
        </w:rPr>
        <w:t>role</w:t>
      </w:r>
      <w:r>
        <w:rPr>
          <w:color w:val="242424"/>
        </w:rPr>
        <w:t xml:space="preserve"> in applying for and serving as representative payee for children and young adults in its care or custody.</w:t>
      </w:r>
    </w:p>
    <w:p w14:paraId="27A79B62" w14:textId="28CE0F25" w:rsidR="006B3CF2" w:rsidRDefault="006B3CF2" w:rsidP="006B3CF2">
      <w:pPr>
        <w:spacing w:after="120"/>
        <w:rPr>
          <w:rFonts w:ascii="Times New Roman" w:hAnsi="Times New Roman"/>
        </w:rPr>
      </w:pPr>
      <w:r>
        <w:rPr>
          <w:rFonts w:ascii="Times New Roman" w:hAnsi="Times New Roman"/>
          <w:b/>
          <w:bCs/>
        </w:rPr>
        <w:t>4</w:t>
      </w:r>
      <w:r w:rsidRPr="0046622B">
        <w:rPr>
          <w:rFonts w:ascii="Times New Roman" w:hAnsi="Times New Roman"/>
          <w:b/>
          <w:bCs/>
        </w:rPr>
        <w:t>.</w:t>
      </w:r>
      <w:r>
        <w:rPr>
          <w:rFonts w:ascii="Times New Roman" w:hAnsi="Times New Roman"/>
        </w:rPr>
        <w:tab/>
      </w:r>
      <w:r w:rsidRPr="00C40EB6">
        <w:rPr>
          <w:rFonts w:ascii="Times New Roman" w:hAnsi="Times New Roman"/>
        </w:rPr>
        <w:t xml:space="preserve">All records related to </w:t>
      </w:r>
      <w:r>
        <w:rPr>
          <w:rFonts w:ascii="Times New Roman" w:hAnsi="Times New Roman"/>
        </w:rPr>
        <w:t xml:space="preserve">the total </w:t>
      </w:r>
      <w:r w:rsidRPr="00C40EB6">
        <w:rPr>
          <w:rFonts w:ascii="Times New Roman" w:hAnsi="Times New Roman"/>
        </w:rPr>
        <w:t xml:space="preserve">amounts </w:t>
      </w:r>
      <w:r>
        <w:rPr>
          <w:rFonts w:ascii="Times New Roman" w:hAnsi="Times New Roman"/>
        </w:rPr>
        <w:t xml:space="preserve">of SSI, </w:t>
      </w:r>
      <w:r w:rsidR="00CF1ECA">
        <w:rPr>
          <w:rFonts w:ascii="Times New Roman" w:hAnsi="Times New Roman"/>
        </w:rPr>
        <w:t>Title II</w:t>
      </w:r>
      <w:r>
        <w:rPr>
          <w:rFonts w:ascii="Times New Roman" w:hAnsi="Times New Roman"/>
        </w:rPr>
        <w:t xml:space="preserve"> and Veteran’s benefits, designated separately, of children and young adults in the care or custody of </w:t>
      </w:r>
      <w:r w:rsidRPr="00C40EB6">
        <w:rPr>
          <w:rFonts w:ascii="Times New Roman" w:hAnsi="Times New Roman"/>
        </w:rPr>
        <w:t>DCF</w:t>
      </w:r>
      <w:r>
        <w:rPr>
          <w:rFonts w:ascii="Times New Roman" w:hAnsi="Times New Roman"/>
        </w:rPr>
        <w:t>, for whom DCF serves/has served as representative payee or fiduciary.</w:t>
      </w:r>
    </w:p>
    <w:p w14:paraId="6400C662" w14:textId="02B14513" w:rsidR="006B3CF2" w:rsidRDefault="006B3CF2" w:rsidP="006B3CF2">
      <w:pPr>
        <w:spacing w:after="120"/>
        <w:rPr>
          <w:rFonts w:ascii="Times New Roman" w:hAnsi="Times New Roman"/>
        </w:rPr>
      </w:pPr>
      <w:r>
        <w:rPr>
          <w:rFonts w:ascii="Times New Roman" w:hAnsi="Times New Roman"/>
          <w:b/>
          <w:bCs/>
        </w:rPr>
        <w:t>5</w:t>
      </w:r>
      <w:r w:rsidRPr="0046622B">
        <w:rPr>
          <w:rFonts w:ascii="Times New Roman" w:hAnsi="Times New Roman"/>
          <w:b/>
          <w:bCs/>
        </w:rPr>
        <w:t>.</w:t>
      </w:r>
      <w:r>
        <w:rPr>
          <w:rFonts w:ascii="Times New Roman" w:hAnsi="Times New Roman"/>
        </w:rPr>
        <w:tab/>
        <w:t xml:space="preserve">All records documenting the </w:t>
      </w:r>
      <w:r w:rsidRPr="000008FD">
        <w:rPr>
          <w:rFonts w:ascii="Times New Roman" w:hAnsi="Times New Roman"/>
        </w:rPr>
        <w:t xml:space="preserve">numbers of </w:t>
      </w:r>
      <w:r>
        <w:rPr>
          <w:rFonts w:ascii="Times New Roman" w:hAnsi="Times New Roman"/>
        </w:rPr>
        <w:t>children and young adults in DCF’s care</w:t>
      </w:r>
      <w:r w:rsidRPr="000008FD">
        <w:rPr>
          <w:rFonts w:ascii="Times New Roman" w:hAnsi="Times New Roman"/>
        </w:rPr>
        <w:t xml:space="preserve"> </w:t>
      </w:r>
      <w:r>
        <w:rPr>
          <w:rFonts w:ascii="Times New Roman" w:hAnsi="Times New Roman"/>
        </w:rPr>
        <w:t>or custody for whom DCF serves/has served as representative payee or fiduciary,</w:t>
      </w:r>
      <w:r w:rsidRPr="000008FD">
        <w:rPr>
          <w:rFonts w:ascii="Times New Roman" w:hAnsi="Times New Roman"/>
        </w:rPr>
        <w:t xml:space="preserve"> </w:t>
      </w:r>
      <w:r>
        <w:rPr>
          <w:rFonts w:ascii="Times New Roman" w:hAnsi="Times New Roman"/>
        </w:rPr>
        <w:t xml:space="preserve">who are </w:t>
      </w:r>
      <w:r w:rsidRPr="000008FD">
        <w:rPr>
          <w:rFonts w:ascii="Times New Roman" w:hAnsi="Times New Roman"/>
        </w:rPr>
        <w:t xml:space="preserve">receiving (a) </w:t>
      </w:r>
      <w:r w:rsidR="00CF1ECA">
        <w:rPr>
          <w:rFonts w:ascii="Times New Roman" w:hAnsi="Times New Roman"/>
        </w:rPr>
        <w:t>only</w:t>
      </w:r>
      <w:r w:rsidRPr="000008FD">
        <w:rPr>
          <w:rFonts w:ascii="Times New Roman" w:hAnsi="Times New Roman"/>
        </w:rPr>
        <w:t xml:space="preserve"> SSI, (b) </w:t>
      </w:r>
      <w:r w:rsidR="00CF1ECA">
        <w:rPr>
          <w:rFonts w:ascii="Times New Roman" w:hAnsi="Times New Roman"/>
        </w:rPr>
        <w:t>only Title II</w:t>
      </w:r>
      <w:r w:rsidRPr="000008FD">
        <w:rPr>
          <w:rFonts w:ascii="Times New Roman" w:hAnsi="Times New Roman"/>
        </w:rPr>
        <w:t xml:space="preserve"> (c) SSI </w:t>
      </w:r>
      <w:r w:rsidRPr="000E67F9">
        <w:rPr>
          <w:rFonts w:ascii="Times New Roman" w:hAnsi="Times New Roman"/>
          <w:i/>
          <w:iCs/>
        </w:rPr>
        <w:t>and</w:t>
      </w:r>
      <w:r w:rsidRPr="000008FD">
        <w:rPr>
          <w:rFonts w:ascii="Times New Roman" w:hAnsi="Times New Roman"/>
        </w:rPr>
        <w:t xml:space="preserve"> </w:t>
      </w:r>
      <w:r w:rsidR="00CF1ECA">
        <w:rPr>
          <w:rFonts w:ascii="Times New Roman" w:hAnsi="Times New Roman"/>
        </w:rPr>
        <w:t>Title II</w:t>
      </w:r>
      <w:r>
        <w:rPr>
          <w:rFonts w:ascii="Times New Roman" w:hAnsi="Times New Roman"/>
        </w:rPr>
        <w:t xml:space="preserve"> and (d) Veteran’s benefits.</w:t>
      </w:r>
    </w:p>
    <w:p w14:paraId="0CC777E5" w14:textId="77777777" w:rsidR="006B3CF2" w:rsidRPr="00DB761D" w:rsidRDefault="006B3CF2" w:rsidP="006B3CF2">
      <w:pPr>
        <w:spacing w:after="120"/>
        <w:rPr>
          <w:rFonts w:ascii="Times New Roman" w:hAnsi="Times New Roman"/>
        </w:rPr>
      </w:pPr>
      <w:r>
        <w:rPr>
          <w:rFonts w:ascii="Times New Roman" w:hAnsi="Times New Roman"/>
          <w:b/>
          <w:bCs/>
        </w:rPr>
        <w:t>6</w:t>
      </w:r>
      <w:r w:rsidRPr="0046622B">
        <w:rPr>
          <w:rFonts w:ascii="Times New Roman" w:hAnsi="Times New Roman"/>
          <w:b/>
          <w:bCs/>
        </w:rPr>
        <w:t>.</w:t>
      </w:r>
      <w:r>
        <w:rPr>
          <w:rFonts w:ascii="Times New Roman" w:hAnsi="Times New Roman"/>
        </w:rPr>
        <w:tab/>
      </w:r>
      <w:r>
        <w:rPr>
          <w:rFonts w:ascii="Times New Roman" w:hAnsi="Times New Roman"/>
          <w:bdr w:val="none" w:sz="0" w:space="0" w:color="auto" w:frame="1"/>
        </w:rPr>
        <w:t>All</w:t>
      </w:r>
      <w:r w:rsidRPr="00DB761D">
        <w:rPr>
          <w:rFonts w:ascii="Times New Roman" w:hAnsi="Times New Roman"/>
          <w:bdr w:val="none" w:sz="0" w:space="0" w:color="auto" w:frame="1"/>
        </w:rPr>
        <w:t xml:space="preserve"> </w:t>
      </w:r>
      <w:r>
        <w:rPr>
          <w:rFonts w:ascii="Times New Roman" w:hAnsi="Times New Roman"/>
          <w:bdr w:val="none" w:sz="0" w:space="0" w:color="auto" w:frame="1"/>
        </w:rPr>
        <w:t xml:space="preserve">records, </w:t>
      </w:r>
      <w:r w:rsidRPr="00637FED">
        <w:rPr>
          <w:rFonts w:ascii="Times New Roman" w:hAnsi="Times New Roman"/>
          <w:bdr w:val="none" w:sz="0" w:space="0" w:color="auto" w:frame="1"/>
        </w:rPr>
        <w:t xml:space="preserve">practices, policies, guidance, procedures, and </w:t>
      </w:r>
      <w:r>
        <w:rPr>
          <w:rFonts w:ascii="Times New Roman" w:hAnsi="Times New Roman"/>
          <w:bdr w:val="none" w:sz="0" w:space="0" w:color="auto" w:frame="1"/>
        </w:rPr>
        <w:t>instructions documenting the</w:t>
      </w:r>
      <w:r w:rsidRPr="00DB761D">
        <w:rPr>
          <w:rFonts w:ascii="Times New Roman" w:hAnsi="Times New Roman"/>
          <w:bdr w:val="none" w:sz="0" w:space="0" w:color="auto" w:frame="1"/>
        </w:rPr>
        <w:t xml:space="preserve"> administration of</w:t>
      </w:r>
      <w:r>
        <w:rPr>
          <w:rFonts w:ascii="Times New Roman" w:hAnsi="Times New Roman"/>
          <w:bdr w:val="none" w:sz="0" w:space="0" w:color="auto" w:frame="1"/>
        </w:rPr>
        <w:t xml:space="preserve"> </w:t>
      </w:r>
      <w:r w:rsidRPr="00DB761D">
        <w:rPr>
          <w:rFonts w:ascii="Times New Roman" w:hAnsi="Times New Roman"/>
          <w:bdr w:val="none" w:sz="0" w:space="0" w:color="auto" w:frame="1"/>
        </w:rPr>
        <w:t xml:space="preserve">accounts for </w:t>
      </w:r>
      <w:r>
        <w:rPr>
          <w:rFonts w:ascii="Times New Roman" w:hAnsi="Times New Roman"/>
          <w:bdr w:val="none" w:sz="0" w:space="0" w:color="auto" w:frame="1"/>
        </w:rPr>
        <w:t>the personal needs of children and young adults in DCF’s care or custody, for whom DCF serves/has served as representative payee.</w:t>
      </w:r>
    </w:p>
    <w:p w14:paraId="5B4F3AF2" w14:textId="77777777" w:rsidR="006B3CF2" w:rsidRDefault="006B3CF2" w:rsidP="006B3CF2">
      <w:pPr>
        <w:spacing w:after="120"/>
        <w:rPr>
          <w:rFonts w:ascii="Times New Roman" w:hAnsi="Times New Roman"/>
        </w:rPr>
      </w:pPr>
      <w:r>
        <w:rPr>
          <w:rFonts w:ascii="Times New Roman" w:hAnsi="Times New Roman"/>
          <w:b/>
          <w:bCs/>
        </w:rPr>
        <w:t>7</w:t>
      </w:r>
      <w:r w:rsidRPr="0046622B">
        <w:rPr>
          <w:rFonts w:ascii="Times New Roman" w:hAnsi="Times New Roman"/>
          <w:b/>
          <w:bCs/>
        </w:rPr>
        <w:t>.</w:t>
      </w:r>
      <w:r>
        <w:rPr>
          <w:rFonts w:ascii="Times New Roman" w:hAnsi="Times New Roman"/>
        </w:rPr>
        <w:tab/>
        <w:t>A</w:t>
      </w:r>
      <w:r w:rsidRPr="00A51D37">
        <w:rPr>
          <w:rFonts w:ascii="Times New Roman" w:hAnsi="Times New Roman"/>
        </w:rPr>
        <w:t xml:space="preserve">ll </w:t>
      </w:r>
      <w:r>
        <w:rPr>
          <w:rFonts w:ascii="Times New Roman" w:hAnsi="Times New Roman"/>
        </w:rPr>
        <w:t xml:space="preserve">records </w:t>
      </w:r>
      <w:r w:rsidRPr="00637FED">
        <w:rPr>
          <w:rFonts w:ascii="Times New Roman" w:hAnsi="Times New Roman"/>
          <w:bdr w:val="none" w:sz="0" w:space="0" w:color="auto" w:frame="1"/>
        </w:rPr>
        <w:t xml:space="preserve">practices, policies, guidance, procedures, and </w:t>
      </w:r>
      <w:r>
        <w:rPr>
          <w:rFonts w:ascii="Times New Roman" w:hAnsi="Times New Roman"/>
          <w:bdr w:val="none" w:sz="0" w:space="0" w:color="auto" w:frame="1"/>
        </w:rPr>
        <w:t xml:space="preserve">instructions </w:t>
      </w:r>
      <w:r>
        <w:rPr>
          <w:rFonts w:ascii="Times New Roman" w:hAnsi="Times New Roman"/>
        </w:rPr>
        <w:t>related to</w:t>
      </w:r>
      <w:r w:rsidRPr="00A51D37">
        <w:rPr>
          <w:rFonts w:ascii="Times New Roman" w:hAnsi="Times New Roman"/>
        </w:rPr>
        <w:t xml:space="preserve"> </w:t>
      </w:r>
      <w:r>
        <w:rPr>
          <w:rFonts w:ascii="Times New Roman" w:hAnsi="Times New Roman"/>
        </w:rPr>
        <w:t>the treatment of assets due to benefit asset limits, of children and young adults in DCF’s care or custody, for whom DCF serves/has served as representative payee.</w:t>
      </w:r>
    </w:p>
    <w:p w14:paraId="09953CF2" w14:textId="77777777" w:rsidR="006B3CF2" w:rsidRDefault="006B3CF2" w:rsidP="006B3CF2">
      <w:pPr>
        <w:spacing w:after="120"/>
        <w:rPr>
          <w:rFonts w:ascii="Times New Roman" w:hAnsi="Times New Roman"/>
        </w:rPr>
      </w:pPr>
      <w:r>
        <w:rPr>
          <w:rFonts w:ascii="Times New Roman" w:hAnsi="Times New Roman"/>
          <w:b/>
          <w:bCs/>
        </w:rPr>
        <w:lastRenderedPageBreak/>
        <w:t>8</w:t>
      </w:r>
      <w:r w:rsidRPr="0046622B">
        <w:rPr>
          <w:rFonts w:ascii="Times New Roman" w:hAnsi="Times New Roman"/>
          <w:b/>
          <w:bCs/>
        </w:rPr>
        <w:t>.</w:t>
      </w:r>
      <w:r>
        <w:rPr>
          <w:rFonts w:ascii="Times New Roman" w:hAnsi="Times New Roman"/>
        </w:rPr>
        <w:tab/>
      </w:r>
      <w:r w:rsidRPr="00527FF1">
        <w:rPr>
          <w:rFonts w:ascii="Times New Roman" w:hAnsi="Times New Roman"/>
        </w:rPr>
        <w:t xml:space="preserve">All records, practices, policies, guidance, procedures, and instructions </w:t>
      </w:r>
      <w:r w:rsidRPr="00A51D37">
        <w:rPr>
          <w:rFonts w:ascii="Times New Roman" w:hAnsi="Times New Roman"/>
        </w:rPr>
        <w:t xml:space="preserve">related to the processes to use </w:t>
      </w:r>
      <w:r>
        <w:rPr>
          <w:rFonts w:ascii="Times New Roman" w:hAnsi="Times New Roman"/>
        </w:rPr>
        <w:t>benefits</w:t>
      </w:r>
      <w:r w:rsidRPr="00A51D37">
        <w:rPr>
          <w:rFonts w:ascii="Times New Roman" w:hAnsi="Times New Roman"/>
        </w:rPr>
        <w:t xml:space="preserve"> </w:t>
      </w:r>
      <w:r>
        <w:rPr>
          <w:rFonts w:ascii="Times New Roman" w:hAnsi="Times New Roman"/>
        </w:rPr>
        <w:t xml:space="preserve">of children and young adults in DCF’s care or custody, for whom DCF serves/has served as representative payee, </w:t>
      </w:r>
      <w:r w:rsidRPr="00A51D37">
        <w:rPr>
          <w:rFonts w:ascii="Times New Roman" w:hAnsi="Times New Roman"/>
        </w:rPr>
        <w:t xml:space="preserve">on behalf of </w:t>
      </w:r>
      <w:r>
        <w:rPr>
          <w:rFonts w:ascii="Times New Roman" w:hAnsi="Times New Roman"/>
        </w:rPr>
        <w:t>said children/young adults</w:t>
      </w:r>
      <w:r w:rsidRPr="00A51D37">
        <w:rPr>
          <w:rFonts w:ascii="Times New Roman" w:hAnsi="Times New Roman"/>
        </w:rPr>
        <w:t>, including but not limited to</w:t>
      </w:r>
      <w:r>
        <w:rPr>
          <w:rFonts w:ascii="Times New Roman" w:hAnsi="Times New Roman"/>
        </w:rPr>
        <w:t>:</w:t>
      </w:r>
      <w:r w:rsidRPr="00A51D37">
        <w:rPr>
          <w:rFonts w:ascii="Times New Roman" w:hAnsi="Times New Roman"/>
        </w:rPr>
        <w:t xml:space="preserve"> any documentation or record of how a </w:t>
      </w:r>
      <w:r>
        <w:rPr>
          <w:rFonts w:ascii="Times New Roman" w:hAnsi="Times New Roman"/>
        </w:rPr>
        <w:t>child/young adult’s</w:t>
      </w:r>
      <w:r w:rsidRPr="00A51D37">
        <w:rPr>
          <w:rFonts w:ascii="Times New Roman" w:hAnsi="Times New Roman"/>
        </w:rPr>
        <w:t xml:space="preserve"> </w:t>
      </w:r>
      <w:r>
        <w:rPr>
          <w:rFonts w:ascii="Times New Roman" w:hAnsi="Times New Roman"/>
        </w:rPr>
        <w:t>benefits</w:t>
      </w:r>
      <w:r w:rsidRPr="00A51D37">
        <w:rPr>
          <w:rFonts w:ascii="Times New Roman" w:hAnsi="Times New Roman"/>
        </w:rPr>
        <w:t xml:space="preserve"> are used to support that specific child</w:t>
      </w:r>
      <w:r>
        <w:rPr>
          <w:rFonts w:ascii="Times New Roman" w:hAnsi="Times New Roman"/>
        </w:rPr>
        <w:t>/young adult</w:t>
      </w:r>
      <w:r w:rsidRPr="00A51D37">
        <w:rPr>
          <w:rFonts w:ascii="Times New Roman" w:hAnsi="Times New Roman"/>
        </w:rPr>
        <w:t xml:space="preserve"> directly</w:t>
      </w:r>
      <w:r>
        <w:rPr>
          <w:rFonts w:ascii="Times New Roman" w:hAnsi="Times New Roman"/>
        </w:rPr>
        <w:t>;</w:t>
      </w:r>
      <w:r w:rsidRPr="00A51D37">
        <w:rPr>
          <w:rFonts w:ascii="Times New Roman" w:hAnsi="Times New Roman"/>
        </w:rPr>
        <w:t xml:space="preserve"> services, therapies, or equipment related to the child</w:t>
      </w:r>
      <w:r>
        <w:rPr>
          <w:rFonts w:ascii="Times New Roman" w:hAnsi="Times New Roman"/>
        </w:rPr>
        <w:t>/young adult’s</w:t>
      </w:r>
      <w:r w:rsidRPr="00A51D37">
        <w:rPr>
          <w:rFonts w:ascii="Times New Roman" w:hAnsi="Times New Roman"/>
        </w:rPr>
        <w:t xml:space="preserve"> disability</w:t>
      </w:r>
      <w:r>
        <w:rPr>
          <w:rFonts w:ascii="Times New Roman" w:hAnsi="Times New Roman"/>
        </w:rPr>
        <w:t>;</w:t>
      </w:r>
      <w:r w:rsidRPr="00A51D37">
        <w:rPr>
          <w:rFonts w:ascii="Times New Roman" w:hAnsi="Times New Roman"/>
        </w:rPr>
        <w:t xml:space="preserve"> how and which records are kept to ensure a child</w:t>
      </w:r>
      <w:r>
        <w:rPr>
          <w:rFonts w:ascii="Times New Roman" w:hAnsi="Times New Roman"/>
        </w:rPr>
        <w:t>/young adult</w:t>
      </w:r>
      <w:r w:rsidRPr="00A51D37">
        <w:rPr>
          <w:rFonts w:ascii="Times New Roman" w:hAnsi="Times New Roman"/>
        </w:rPr>
        <w:t xml:space="preserve"> is the beneficiary of </w:t>
      </w:r>
      <w:r>
        <w:rPr>
          <w:rFonts w:ascii="Times New Roman" w:hAnsi="Times New Roman"/>
        </w:rPr>
        <w:t>their</w:t>
      </w:r>
      <w:r w:rsidRPr="00A51D37">
        <w:rPr>
          <w:rFonts w:ascii="Times New Roman" w:hAnsi="Times New Roman"/>
        </w:rPr>
        <w:t xml:space="preserve"> own benefits</w:t>
      </w:r>
      <w:r>
        <w:rPr>
          <w:rFonts w:ascii="Times New Roman" w:hAnsi="Times New Roman"/>
        </w:rPr>
        <w:t>;</w:t>
      </w:r>
      <w:r w:rsidRPr="00A51D37">
        <w:rPr>
          <w:rFonts w:ascii="Times New Roman" w:hAnsi="Times New Roman"/>
        </w:rPr>
        <w:t xml:space="preserve"> and how </w:t>
      </w:r>
      <w:r>
        <w:rPr>
          <w:rFonts w:ascii="Times New Roman" w:hAnsi="Times New Roman"/>
        </w:rPr>
        <w:t>benefits</w:t>
      </w:r>
      <w:r w:rsidRPr="00A51D37">
        <w:rPr>
          <w:rFonts w:ascii="Times New Roman" w:hAnsi="Times New Roman"/>
        </w:rPr>
        <w:t xml:space="preserve"> are conserved for or distributed to the child</w:t>
      </w:r>
      <w:r>
        <w:rPr>
          <w:rFonts w:ascii="Times New Roman" w:hAnsi="Times New Roman"/>
        </w:rPr>
        <w:t>/young adult.</w:t>
      </w:r>
    </w:p>
    <w:p w14:paraId="3D4FBA06" w14:textId="41396270" w:rsidR="006B3CF2" w:rsidRDefault="006B3CF2" w:rsidP="006B3CF2">
      <w:pPr>
        <w:spacing w:after="120"/>
        <w:rPr>
          <w:rFonts w:ascii="Times New Roman" w:hAnsi="Times New Roman"/>
        </w:rPr>
      </w:pPr>
      <w:r>
        <w:rPr>
          <w:rFonts w:ascii="Times New Roman" w:hAnsi="Times New Roman"/>
          <w:b/>
          <w:bCs/>
        </w:rPr>
        <w:t>9</w:t>
      </w:r>
      <w:r w:rsidRPr="0046622B">
        <w:rPr>
          <w:rFonts w:ascii="Times New Roman" w:hAnsi="Times New Roman"/>
          <w:b/>
          <w:bCs/>
        </w:rPr>
        <w:t>.</w:t>
      </w:r>
      <w:r>
        <w:rPr>
          <w:rFonts w:ascii="Times New Roman" w:hAnsi="Times New Roman"/>
        </w:rPr>
        <w:tab/>
        <w:t xml:space="preserve">All </w:t>
      </w:r>
      <w:r w:rsidRPr="00A50AE6">
        <w:rPr>
          <w:rFonts w:ascii="Times New Roman" w:hAnsi="Times New Roman"/>
        </w:rPr>
        <w:t xml:space="preserve">records </w:t>
      </w:r>
      <w:r>
        <w:rPr>
          <w:rFonts w:ascii="Times New Roman" w:hAnsi="Times New Roman"/>
        </w:rPr>
        <w:t>documenting</w:t>
      </w:r>
      <w:r w:rsidRPr="00A50AE6">
        <w:rPr>
          <w:rFonts w:ascii="Times New Roman" w:hAnsi="Times New Roman"/>
        </w:rPr>
        <w:t xml:space="preserve"> </w:t>
      </w:r>
      <w:r>
        <w:rPr>
          <w:rFonts w:ascii="Times New Roman" w:hAnsi="Times New Roman"/>
        </w:rPr>
        <w:t xml:space="preserve">all types of Title </w:t>
      </w:r>
      <w:r w:rsidRPr="00A50AE6">
        <w:rPr>
          <w:rFonts w:ascii="Times New Roman" w:hAnsi="Times New Roman"/>
        </w:rPr>
        <w:t xml:space="preserve">IV-E benefits </w:t>
      </w:r>
      <w:r>
        <w:rPr>
          <w:rFonts w:ascii="Times New Roman" w:hAnsi="Times New Roman"/>
        </w:rPr>
        <w:t>(e.g.</w:t>
      </w:r>
      <w:r w:rsidR="00370D81">
        <w:rPr>
          <w:rFonts w:ascii="Times New Roman" w:hAnsi="Times New Roman"/>
        </w:rPr>
        <w:t>,</w:t>
      </w:r>
      <w:r>
        <w:rPr>
          <w:rFonts w:ascii="Times New Roman" w:hAnsi="Times New Roman"/>
        </w:rPr>
        <w:t xml:space="preserve"> administrative and maintenance benefits) for children and young adults in DCF’s care or custody, for whom DCF serves/has served as representative payee, </w:t>
      </w:r>
      <w:r w:rsidRPr="00BC5810">
        <w:rPr>
          <w:rFonts w:ascii="Times New Roman" w:hAnsi="Times New Roman"/>
        </w:rPr>
        <w:t xml:space="preserve">including but not limited to </w:t>
      </w:r>
      <w:r>
        <w:rPr>
          <w:rFonts w:ascii="Times New Roman" w:hAnsi="Times New Roman"/>
        </w:rPr>
        <w:t xml:space="preserve">all </w:t>
      </w:r>
      <w:r w:rsidRPr="00BC5810">
        <w:rPr>
          <w:rFonts w:ascii="Times New Roman" w:hAnsi="Times New Roman"/>
        </w:rPr>
        <w:t xml:space="preserve">practices, policies, guidance, procedures, and instructions governing decisions to forego the collection of </w:t>
      </w:r>
      <w:r>
        <w:rPr>
          <w:rFonts w:ascii="Times New Roman" w:hAnsi="Times New Roman"/>
        </w:rPr>
        <w:t>said</w:t>
      </w:r>
      <w:r w:rsidRPr="00BC5810">
        <w:rPr>
          <w:rFonts w:ascii="Times New Roman" w:hAnsi="Times New Roman"/>
        </w:rPr>
        <w:t xml:space="preserve"> benefits.</w:t>
      </w:r>
    </w:p>
    <w:p w14:paraId="36A0552B" w14:textId="77777777" w:rsidR="006B3CF2" w:rsidRDefault="006B3CF2" w:rsidP="006B3CF2">
      <w:pPr>
        <w:pStyle w:val="NormalWeb"/>
        <w:shd w:val="clear" w:color="auto" w:fill="FFFFFF"/>
        <w:spacing w:before="0" w:beforeAutospacing="0" w:after="120" w:afterAutospacing="0"/>
        <w:rPr>
          <w:color w:val="242424"/>
        </w:rPr>
      </w:pPr>
      <w:r>
        <w:rPr>
          <w:b/>
          <w:bCs/>
          <w:color w:val="242424"/>
          <w:bdr w:val="none" w:sz="0" w:space="0" w:color="auto" w:frame="1"/>
        </w:rPr>
        <w:t>10</w:t>
      </w:r>
      <w:r w:rsidRPr="0046622B">
        <w:rPr>
          <w:b/>
          <w:bCs/>
          <w:color w:val="242424"/>
          <w:bdr w:val="none" w:sz="0" w:space="0" w:color="auto" w:frame="1"/>
        </w:rPr>
        <w:t>.</w:t>
      </w:r>
      <w:r>
        <w:rPr>
          <w:color w:val="242424"/>
          <w:bdr w:val="none" w:sz="0" w:space="0" w:color="auto" w:frame="1"/>
        </w:rPr>
        <w:tab/>
      </w:r>
      <w:r w:rsidRPr="000E1CF6">
        <w:rPr>
          <w:color w:val="242424"/>
          <w:bdr w:val="none" w:sz="0" w:space="0" w:color="auto" w:frame="1"/>
        </w:rPr>
        <w:t xml:space="preserve">All records, practices, policies, guidance, procedures, and instructions </w:t>
      </w:r>
      <w:r w:rsidRPr="00C706A5">
        <w:rPr>
          <w:color w:val="242424"/>
        </w:rPr>
        <w:t>relating to the process</w:t>
      </w:r>
      <w:r>
        <w:rPr>
          <w:color w:val="242424"/>
        </w:rPr>
        <w:t>es</w:t>
      </w:r>
      <w:r w:rsidRPr="00C706A5">
        <w:rPr>
          <w:color w:val="242424"/>
        </w:rPr>
        <w:t xml:space="preserve"> for screening, application, collection, accounting, information transmittal and use of </w:t>
      </w:r>
      <w:r>
        <w:rPr>
          <w:color w:val="242424"/>
        </w:rPr>
        <w:t>benefits from children and young adults in DCF’s care or custody, for whom DCF serves/has served as representative payee.</w:t>
      </w:r>
    </w:p>
    <w:p w14:paraId="3FF0160F" w14:textId="77777777" w:rsidR="006B3CF2" w:rsidRDefault="006B3CF2" w:rsidP="006B3CF2">
      <w:pPr>
        <w:pStyle w:val="NormalWeb"/>
        <w:shd w:val="clear" w:color="auto" w:fill="FFFFFF"/>
        <w:spacing w:before="0" w:beforeAutospacing="0" w:after="120" w:afterAutospacing="0"/>
        <w:rPr>
          <w:color w:val="242424"/>
        </w:rPr>
      </w:pPr>
      <w:r w:rsidRPr="0046622B">
        <w:rPr>
          <w:b/>
          <w:bCs/>
          <w:color w:val="242424"/>
        </w:rPr>
        <w:t>1</w:t>
      </w:r>
      <w:r>
        <w:rPr>
          <w:b/>
          <w:bCs/>
          <w:color w:val="242424"/>
        </w:rPr>
        <w:t>1</w:t>
      </w:r>
      <w:r w:rsidRPr="0046622B">
        <w:rPr>
          <w:b/>
          <w:bCs/>
          <w:color w:val="242424"/>
        </w:rPr>
        <w:t>.</w:t>
      </w:r>
      <w:r>
        <w:rPr>
          <w:color w:val="242424"/>
        </w:rPr>
        <w:tab/>
      </w:r>
      <w:r w:rsidRPr="000E1CF6">
        <w:rPr>
          <w:color w:val="242424"/>
        </w:rPr>
        <w:t xml:space="preserve">All records, practices, policies, guidance, procedures, and instructions documenting </w:t>
      </w:r>
      <w:r>
        <w:rPr>
          <w:color w:val="242424"/>
        </w:rPr>
        <w:t>the stated purposes for which DCF uses the benefits of children and young adults in its care or custody, for whom DCF serves/has served as representative payee.</w:t>
      </w:r>
    </w:p>
    <w:p w14:paraId="788B0334" w14:textId="77777777" w:rsidR="006B3CF2" w:rsidRPr="00BC5810" w:rsidRDefault="006B3CF2" w:rsidP="006B3CF2">
      <w:pPr>
        <w:pStyle w:val="NormalWeb"/>
        <w:shd w:val="clear" w:color="auto" w:fill="FFFFFF"/>
        <w:spacing w:before="0" w:beforeAutospacing="0" w:after="120" w:afterAutospacing="0"/>
        <w:rPr>
          <w:color w:val="242424"/>
        </w:rPr>
      </w:pPr>
      <w:r>
        <w:rPr>
          <w:b/>
          <w:bCs/>
          <w:color w:val="242424"/>
        </w:rPr>
        <w:t>12.</w:t>
      </w:r>
      <w:r>
        <w:rPr>
          <w:color w:val="242424"/>
        </w:rPr>
        <w:tab/>
      </w:r>
      <w:r w:rsidRPr="00BC5810">
        <w:rPr>
          <w:color w:val="242424"/>
        </w:rPr>
        <w:t>All records, practices, policies, guidance, procedures, and instructions governing the payment</w:t>
      </w:r>
      <w:r>
        <w:rPr>
          <w:color w:val="242424"/>
        </w:rPr>
        <w:t>,</w:t>
      </w:r>
      <w:r w:rsidRPr="00BC5810">
        <w:rPr>
          <w:color w:val="242424"/>
        </w:rPr>
        <w:t xml:space="preserve"> into the General Fund</w:t>
      </w:r>
      <w:r>
        <w:rPr>
          <w:color w:val="242424"/>
        </w:rPr>
        <w:t xml:space="preserve"> of the Commonwealth of Massachusetts</w:t>
      </w:r>
      <w:r w:rsidRPr="00BC5810">
        <w:rPr>
          <w:color w:val="242424"/>
        </w:rPr>
        <w:t xml:space="preserve">, of </w:t>
      </w:r>
      <w:r>
        <w:rPr>
          <w:color w:val="242424"/>
        </w:rPr>
        <w:t>all</w:t>
      </w:r>
      <w:r w:rsidRPr="00BC5810">
        <w:rPr>
          <w:color w:val="242424"/>
        </w:rPr>
        <w:t xml:space="preserve"> benefits of children and young adults in </w:t>
      </w:r>
      <w:r>
        <w:rPr>
          <w:color w:val="242424"/>
        </w:rPr>
        <w:t>DCF’s</w:t>
      </w:r>
      <w:r w:rsidRPr="00BC5810">
        <w:rPr>
          <w:color w:val="242424"/>
        </w:rPr>
        <w:t xml:space="preserve"> care or custody, for whom DCF serves/has served as representative payee</w:t>
      </w:r>
      <w:r>
        <w:rPr>
          <w:color w:val="242424"/>
        </w:rPr>
        <w:t>, including but not limited to records related to the total amounts of benefits paid into the General Fund.</w:t>
      </w:r>
    </w:p>
    <w:p w14:paraId="0806E638" w14:textId="77777777" w:rsidR="006B3CF2" w:rsidRPr="007A37C9" w:rsidRDefault="006B3CF2" w:rsidP="006B3CF2">
      <w:pPr>
        <w:spacing w:after="120"/>
        <w:rPr>
          <w:rFonts w:ascii="Times New Roman" w:hAnsi="Times New Roman"/>
        </w:rPr>
      </w:pPr>
      <w:r w:rsidRPr="0046622B">
        <w:rPr>
          <w:rFonts w:ascii="Times New Roman" w:hAnsi="Times New Roman"/>
          <w:b/>
          <w:bCs/>
        </w:rPr>
        <w:t>1</w:t>
      </w:r>
      <w:r>
        <w:rPr>
          <w:rFonts w:ascii="Times New Roman" w:hAnsi="Times New Roman"/>
          <w:b/>
          <w:bCs/>
        </w:rPr>
        <w:t>3</w:t>
      </w:r>
      <w:r w:rsidRPr="0046622B">
        <w:rPr>
          <w:rFonts w:ascii="Times New Roman" w:hAnsi="Times New Roman"/>
          <w:b/>
          <w:bCs/>
        </w:rPr>
        <w:t>.</w:t>
      </w:r>
      <w:r>
        <w:rPr>
          <w:rFonts w:ascii="Times New Roman" w:hAnsi="Times New Roman"/>
        </w:rPr>
        <w:tab/>
      </w:r>
      <w:r w:rsidRPr="007A37C9">
        <w:rPr>
          <w:rFonts w:ascii="Times New Roman" w:hAnsi="Times New Roman"/>
        </w:rPr>
        <w:t xml:space="preserve">All proposals, contracts and requests for proposals in response to requests for proposals or bid notices, and any other records regarding DCF and/or the </w:t>
      </w:r>
      <w:r>
        <w:rPr>
          <w:rFonts w:ascii="Times New Roman" w:hAnsi="Times New Roman"/>
        </w:rPr>
        <w:t>Commonwealth</w:t>
      </w:r>
      <w:r w:rsidRPr="007A37C9">
        <w:rPr>
          <w:rFonts w:ascii="Times New Roman" w:hAnsi="Times New Roman"/>
        </w:rPr>
        <w:t xml:space="preserve"> of Massachusetts using or seeking to use contractors, consultants, or any other third-party vendors to: (a) screen/determine eligibility, increase or obtain, or use benefits of children and young adults in DCF’s care or custody for whom DCF serves/has served as representative payee; (b) administer Title IV-E reimbursement of said children/young adults; and/or (c) administer accounts for </w:t>
      </w:r>
      <w:r>
        <w:rPr>
          <w:rFonts w:ascii="Times New Roman" w:hAnsi="Times New Roman"/>
        </w:rPr>
        <w:t xml:space="preserve">the personal needs of </w:t>
      </w:r>
      <w:r w:rsidRPr="007A37C9">
        <w:rPr>
          <w:rFonts w:ascii="Times New Roman" w:hAnsi="Times New Roman"/>
        </w:rPr>
        <w:t>said children/young adults.</w:t>
      </w:r>
    </w:p>
    <w:p w14:paraId="0BBA9D6E" w14:textId="77777777" w:rsidR="006B3CF2" w:rsidRDefault="006B3CF2" w:rsidP="006B3CF2">
      <w:pPr>
        <w:spacing w:after="120"/>
        <w:rPr>
          <w:rFonts w:ascii="Times New Roman" w:hAnsi="Times New Roman"/>
          <w:color w:val="242424"/>
          <w:bdr w:val="none" w:sz="0" w:space="0" w:color="auto" w:frame="1"/>
        </w:rPr>
      </w:pPr>
      <w:r w:rsidRPr="0046622B">
        <w:rPr>
          <w:rFonts w:ascii="Times New Roman" w:hAnsi="Times New Roman"/>
          <w:b/>
          <w:bCs/>
        </w:rPr>
        <w:t>1</w:t>
      </w:r>
      <w:r>
        <w:rPr>
          <w:rFonts w:ascii="Times New Roman" w:hAnsi="Times New Roman"/>
          <w:b/>
          <w:bCs/>
        </w:rPr>
        <w:t>4</w:t>
      </w:r>
      <w:r w:rsidRPr="0046622B">
        <w:rPr>
          <w:rFonts w:ascii="Times New Roman" w:hAnsi="Times New Roman"/>
          <w:b/>
          <w:bCs/>
        </w:rPr>
        <w:t>.</w:t>
      </w:r>
      <w:r>
        <w:rPr>
          <w:rFonts w:ascii="Times New Roman" w:hAnsi="Times New Roman"/>
        </w:rPr>
        <w:tab/>
        <w:t xml:space="preserve">All </w:t>
      </w:r>
      <w:r w:rsidRPr="00B673D9">
        <w:rPr>
          <w:rFonts w:ascii="Times New Roman" w:hAnsi="Times New Roman"/>
          <w:color w:val="242424"/>
          <w:bdr w:val="none" w:sz="0" w:space="0" w:color="auto" w:frame="1"/>
        </w:rPr>
        <w:t xml:space="preserve">records, practices, policies, guidance, procedures, and instructions </w:t>
      </w:r>
      <w:r w:rsidRPr="00C706A5">
        <w:rPr>
          <w:rFonts w:ascii="Times New Roman" w:hAnsi="Times New Roman"/>
          <w:color w:val="242424"/>
          <w:bdr w:val="none" w:sz="0" w:space="0" w:color="auto" w:frame="1"/>
        </w:rPr>
        <w:t>regarding establishment of</w:t>
      </w:r>
      <w:r>
        <w:rPr>
          <w:rFonts w:ascii="Times New Roman" w:hAnsi="Times New Roman"/>
          <w:color w:val="242424"/>
          <w:bdr w:val="none" w:sz="0" w:space="0" w:color="auto" w:frame="1"/>
        </w:rPr>
        <w:t xml:space="preserve">, as well as any and all efforts to establish, </w:t>
      </w:r>
      <w:proofErr w:type="gramStart"/>
      <w:r w:rsidRPr="00A02527">
        <w:rPr>
          <w:rFonts w:ascii="Times New Roman" w:hAnsi="Times New Roman"/>
          <w:color w:val="242424"/>
          <w:bdr w:val="none" w:sz="0" w:space="0" w:color="auto" w:frame="1"/>
        </w:rPr>
        <w:t>Achieving</w:t>
      </w:r>
      <w:proofErr w:type="gramEnd"/>
      <w:r w:rsidRPr="00A02527">
        <w:rPr>
          <w:rFonts w:ascii="Times New Roman" w:hAnsi="Times New Roman"/>
          <w:color w:val="242424"/>
          <w:bdr w:val="none" w:sz="0" w:space="0" w:color="auto" w:frame="1"/>
        </w:rPr>
        <w:t xml:space="preserve"> a Better Life Experience </w:t>
      </w:r>
      <w:r>
        <w:rPr>
          <w:rFonts w:ascii="Times New Roman" w:hAnsi="Times New Roman"/>
          <w:color w:val="242424"/>
          <w:bdr w:val="none" w:sz="0" w:space="0" w:color="auto" w:frame="1"/>
        </w:rPr>
        <w:t>[</w:t>
      </w:r>
      <w:r w:rsidRPr="00C706A5">
        <w:rPr>
          <w:rFonts w:ascii="Times New Roman" w:hAnsi="Times New Roman"/>
          <w:color w:val="242424"/>
          <w:bdr w:val="none" w:sz="0" w:space="0" w:color="auto" w:frame="1"/>
        </w:rPr>
        <w:t>ABLE</w:t>
      </w:r>
      <w:r>
        <w:rPr>
          <w:rFonts w:ascii="Times New Roman" w:hAnsi="Times New Roman"/>
          <w:color w:val="242424"/>
          <w:bdr w:val="none" w:sz="0" w:space="0" w:color="auto" w:frame="1"/>
        </w:rPr>
        <w:t>]</w:t>
      </w:r>
      <w:r w:rsidRPr="00C706A5">
        <w:rPr>
          <w:rFonts w:ascii="Times New Roman" w:hAnsi="Times New Roman"/>
          <w:color w:val="242424"/>
          <w:bdr w:val="none" w:sz="0" w:space="0" w:color="auto" w:frame="1"/>
        </w:rPr>
        <w:t>, savings</w:t>
      </w:r>
      <w:r>
        <w:rPr>
          <w:rFonts w:ascii="Times New Roman" w:hAnsi="Times New Roman"/>
          <w:color w:val="242424"/>
          <w:bdr w:val="none" w:sz="0" w:space="0" w:color="auto" w:frame="1"/>
        </w:rPr>
        <w:t>,</w:t>
      </w:r>
      <w:r w:rsidRPr="00C706A5">
        <w:rPr>
          <w:rFonts w:ascii="Times New Roman" w:hAnsi="Times New Roman"/>
          <w:color w:val="242424"/>
          <w:bdr w:val="none" w:sz="0" w:space="0" w:color="auto" w:frame="1"/>
        </w:rPr>
        <w:t xml:space="preserve"> or trust accounts for </w:t>
      </w:r>
      <w:r>
        <w:rPr>
          <w:rFonts w:ascii="Times New Roman" w:hAnsi="Times New Roman"/>
          <w:color w:val="242424"/>
          <w:bdr w:val="none" w:sz="0" w:space="0" w:color="auto" w:frame="1"/>
        </w:rPr>
        <w:t>children and young adults in DCF’s care or custody, for whom DCF serves/has served as representative payee.</w:t>
      </w:r>
    </w:p>
    <w:p w14:paraId="11364973" w14:textId="77777777" w:rsidR="006B3CF2" w:rsidRDefault="006B3CF2" w:rsidP="006B3CF2">
      <w:pPr>
        <w:spacing w:after="120"/>
        <w:rPr>
          <w:rFonts w:ascii="Times New Roman" w:hAnsi="Times New Roman"/>
          <w:color w:val="242424"/>
          <w:bdr w:val="none" w:sz="0" w:space="0" w:color="auto" w:frame="1"/>
        </w:rPr>
      </w:pPr>
      <w:r w:rsidRPr="0046622B">
        <w:rPr>
          <w:rFonts w:ascii="Times New Roman" w:hAnsi="Times New Roman"/>
          <w:b/>
          <w:bCs/>
          <w:color w:val="242424"/>
          <w:bdr w:val="none" w:sz="0" w:space="0" w:color="auto" w:frame="1"/>
        </w:rPr>
        <w:t>1</w:t>
      </w:r>
      <w:r>
        <w:rPr>
          <w:rFonts w:ascii="Times New Roman" w:hAnsi="Times New Roman"/>
          <w:b/>
          <w:bCs/>
          <w:color w:val="242424"/>
          <w:bdr w:val="none" w:sz="0" w:space="0" w:color="auto" w:frame="1"/>
        </w:rPr>
        <w:t>5</w:t>
      </w:r>
      <w:r w:rsidRPr="0046622B">
        <w:rPr>
          <w:rFonts w:ascii="Times New Roman" w:hAnsi="Times New Roman"/>
          <w:b/>
          <w:bCs/>
          <w:color w:val="242424"/>
          <w:bdr w:val="none" w:sz="0" w:space="0" w:color="auto" w:frame="1"/>
        </w:rPr>
        <w:t>.</w:t>
      </w:r>
      <w:r>
        <w:rPr>
          <w:rFonts w:ascii="Times New Roman" w:hAnsi="Times New Roman"/>
          <w:color w:val="242424"/>
          <w:bdr w:val="none" w:sz="0" w:space="0" w:color="auto" w:frame="1"/>
        </w:rPr>
        <w:tab/>
        <w:t>All records</w:t>
      </w:r>
      <w:r w:rsidRPr="00C706A5">
        <w:rPr>
          <w:rFonts w:ascii="Times New Roman" w:hAnsi="Times New Roman"/>
          <w:color w:val="242424"/>
          <w:bdr w:val="none" w:sz="0" w:space="0" w:color="auto" w:frame="1"/>
        </w:rPr>
        <w:t xml:space="preserve"> </w:t>
      </w:r>
      <w:r>
        <w:rPr>
          <w:rFonts w:ascii="Times New Roman" w:hAnsi="Times New Roman"/>
          <w:color w:val="242424"/>
          <w:bdr w:val="none" w:sz="0" w:space="0" w:color="auto" w:frame="1"/>
        </w:rPr>
        <w:t>documenting</w:t>
      </w:r>
      <w:r w:rsidRPr="00C706A5">
        <w:rPr>
          <w:rFonts w:ascii="Times New Roman" w:hAnsi="Times New Roman"/>
          <w:color w:val="242424"/>
          <w:bdr w:val="none" w:sz="0" w:space="0" w:color="auto" w:frame="1"/>
        </w:rPr>
        <w:t xml:space="preserve"> amounts </w:t>
      </w:r>
      <w:r>
        <w:rPr>
          <w:rFonts w:ascii="Times New Roman" w:hAnsi="Times New Roman"/>
          <w:color w:val="242424"/>
          <w:bdr w:val="none" w:sz="0" w:space="0" w:color="auto" w:frame="1"/>
        </w:rPr>
        <w:t xml:space="preserve">of benefits of children and young adults in DCF’s care or custody, for whom DCF serves/has served as representative payee, which are/have been </w:t>
      </w:r>
      <w:r w:rsidRPr="00C706A5">
        <w:rPr>
          <w:rFonts w:ascii="Times New Roman" w:hAnsi="Times New Roman"/>
          <w:color w:val="242424"/>
          <w:bdr w:val="none" w:sz="0" w:space="0" w:color="auto" w:frame="1"/>
        </w:rPr>
        <w:t xml:space="preserve">conserved </w:t>
      </w:r>
      <w:r>
        <w:rPr>
          <w:rFonts w:ascii="Times New Roman" w:hAnsi="Times New Roman"/>
          <w:color w:val="242424"/>
          <w:bdr w:val="none" w:sz="0" w:space="0" w:color="auto" w:frame="1"/>
        </w:rPr>
        <w:t>in</w:t>
      </w:r>
      <w:r w:rsidRPr="00C706A5">
        <w:rPr>
          <w:rFonts w:ascii="Times New Roman" w:hAnsi="Times New Roman"/>
          <w:color w:val="242424"/>
          <w:bdr w:val="none" w:sz="0" w:space="0" w:color="auto" w:frame="1"/>
        </w:rPr>
        <w:t xml:space="preserve"> ABLE, savings</w:t>
      </w:r>
      <w:r>
        <w:rPr>
          <w:rFonts w:ascii="Times New Roman" w:hAnsi="Times New Roman"/>
          <w:color w:val="242424"/>
          <w:bdr w:val="none" w:sz="0" w:space="0" w:color="auto" w:frame="1"/>
        </w:rPr>
        <w:t>,</w:t>
      </w:r>
      <w:r w:rsidRPr="00C706A5">
        <w:rPr>
          <w:rFonts w:ascii="Times New Roman" w:hAnsi="Times New Roman"/>
          <w:color w:val="242424"/>
          <w:bdr w:val="none" w:sz="0" w:space="0" w:color="auto" w:frame="1"/>
        </w:rPr>
        <w:t xml:space="preserve"> and trust accounts</w:t>
      </w:r>
      <w:r>
        <w:rPr>
          <w:rFonts w:ascii="Times New Roman" w:hAnsi="Times New Roman"/>
          <w:color w:val="242424"/>
          <w:bdr w:val="none" w:sz="0" w:space="0" w:color="auto" w:frame="1"/>
        </w:rPr>
        <w:t>.</w:t>
      </w:r>
    </w:p>
    <w:p w14:paraId="6AAC7500" w14:textId="77777777" w:rsidR="006B3CF2" w:rsidRDefault="006B3CF2" w:rsidP="006B3CF2">
      <w:pPr>
        <w:pStyle w:val="NormalWeb"/>
        <w:shd w:val="clear" w:color="auto" w:fill="FFFFFF"/>
        <w:spacing w:before="0" w:beforeAutospacing="0" w:after="120" w:afterAutospacing="0"/>
        <w:rPr>
          <w:color w:val="FF0000"/>
        </w:rPr>
      </w:pPr>
    </w:p>
    <w:p w14:paraId="751171FD" w14:textId="77777777" w:rsidR="006B3CF2" w:rsidRDefault="006B3CF2" w:rsidP="006B3CF2">
      <w:pPr>
        <w:pStyle w:val="NormalWeb"/>
        <w:shd w:val="clear" w:color="auto" w:fill="FFFFFF"/>
        <w:spacing w:before="0" w:beforeAutospacing="0" w:after="120" w:afterAutospacing="0"/>
        <w:jc w:val="center"/>
      </w:pPr>
      <w:r>
        <w:t>***</w:t>
      </w:r>
    </w:p>
    <w:p w14:paraId="394EF3D1" w14:textId="77777777" w:rsidR="006B3CF2" w:rsidRPr="00EC695E" w:rsidRDefault="006B3CF2" w:rsidP="006B3CF2">
      <w:pPr>
        <w:pStyle w:val="NormalWeb"/>
        <w:shd w:val="clear" w:color="auto" w:fill="FFFFFF"/>
        <w:spacing w:before="0" w:beforeAutospacing="0" w:after="120" w:afterAutospacing="0"/>
        <w:jc w:val="center"/>
      </w:pPr>
    </w:p>
    <w:p w14:paraId="24EC6AF9" w14:textId="77777777" w:rsidR="006B3CF2" w:rsidRDefault="006B3CF2" w:rsidP="006B3CF2">
      <w:pPr>
        <w:pStyle w:val="NormalWeb"/>
        <w:shd w:val="clear" w:color="auto" w:fill="FFFFFF"/>
        <w:spacing w:before="0" w:beforeAutospacing="0" w:after="120" w:afterAutospacing="0"/>
        <w:jc w:val="center"/>
        <w:rPr>
          <w:b/>
          <w:bCs/>
        </w:rPr>
      </w:pPr>
      <w:r w:rsidRPr="001B188C">
        <w:rPr>
          <w:b/>
          <w:bCs/>
        </w:rPr>
        <w:lastRenderedPageBreak/>
        <w:t>Additional Information</w:t>
      </w:r>
    </w:p>
    <w:p w14:paraId="1CD0A854" w14:textId="77777777" w:rsidR="006B3CF2" w:rsidRPr="001B188C" w:rsidRDefault="006B3CF2" w:rsidP="006B3CF2">
      <w:pPr>
        <w:pStyle w:val="NormalWeb"/>
        <w:shd w:val="clear" w:color="auto" w:fill="FFFFFF"/>
        <w:spacing w:before="0" w:beforeAutospacing="0" w:after="120" w:afterAutospacing="0"/>
        <w:jc w:val="center"/>
        <w:rPr>
          <w:b/>
          <w:bCs/>
        </w:rPr>
      </w:pPr>
    </w:p>
    <w:p w14:paraId="0BD65824" w14:textId="340BD8F8" w:rsidR="006B3CF2" w:rsidRDefault="006B3CF2" w:rsidP="006B3CF2">
      <w:pPr>
        <w:ind w:firstLine="720"/>
        <w:rPr>
          <w:rFonts w:ascii="Times New Roman" w:hAnsi="Times New Roman"/>
        </w:rPr>
      </w:pPr>
      <w:r w:rsidRPr="0089294E">
        <w:rPr>
          <w:rFonts w:ascii="Times New Roman" w:hAnsi="Times New Roman"/>
        </w:rPr>
        <w:t xml:space="preserve">We respectfully ask for your cooperation and note that </w:t>
      </w:r>
      <w:r w:rsidRPr="0089294E">
        <w:rPr>
          <w:rFonts w:ascii="Times New Roman" w:hAnsi="Times New Roman"/>
          <w:b/>
          <w:bCs/>
        </w:rPr>
        <w:t>we are</w:t>
      </w:r>
      <w:r>
        <w:rPr>
          <w:rFonts w:ascii="Times New Roman" w:hAnsi="Times New Roman"/>
          <w:b/>
          <w:bCs/>
        </w:rPr>
        <w:t xml:space="preserve"> only</w:t>
      </w:r>
      <w:r w:rsidRPr="0089294E">
        <w:rPr>
          <w:rFonts w:ascii="Times New Roman" w:hAnsi="Times New Roman"/>
          <w:b/>
          <w:bCs/>
        </w:rPr>
        <w:t xml:space="preserve"> interested in non-exempt information</w:t>
      </w:r>
      <w:r w:rsidRPr="0089294E">
        <w:rPr>
          <w:rFonts w:ascii="Times New Roman" w:hAnsi="Times New Roman"/>
        </w:rPr>
        <w:t xml:space="preserve">. </w:t>
      </w:r>
      <w:r>
        <w:rPr>
          <w:rFonts w:ascii="Times New Roman" w:hAnsi="Times New Roman"/>
        </w:rPr>
        <w:t xml:space="preserve"> </w:t>
      </w:r>
      <w:r w:rsidRPr="0089294E">
        <w:rPr>
          <w:rFonts w:ascii="Times New Roman" w:hAnsi="Times New Roman"/>
        </w:rPr>
        <w:t xml:space="preserve">We </w:t>
      </w:r>
      <w:r>
        <w:rPr>
          <w:rFonts w:ascii="Times New Roman" w:hAnsi="Times New Roman"/>
        </w:rPr>
        <w:t xml:space="preserve">are available to </w:t>
      </w:r>
      <w:r w:rsidRPr="0089294E">
        <w:rPr>
          <w:rFonts w:ascii="Times New Roman" w:hAnsi="Times New Roman"/>
        </w:rPr>
        <w:t xml:space="preserve">facilitate your production </w:t>
      </w:r>
      <w:r>
        <w:rPr>
          <w:rFonts w:ascii="Times New Roman" w:hAnsi="Times New Roman"/>
        </w:rPr>
        <w:t xml:space="preserve">of the requested records </w:t>
      </w:r>
      <w:r w:rsidRPr="0089294E">
        <w:rPr>
          <w:rFonts w:ascii="Times New Roman" w:hAnsi="Times New Roman"/>
        </w:rPr>
        <w:t xml:space="preserve">with a minimum of disturbance or cost to the agency. </w:t>
      </w:r>
      <w:r>
        <w:rPr>
          <w:rFonts w:ascii="Times New Roman" w:hAnsi="Times New Roman"/>
        </w:rPr>
        <w:t xml:space="preserve"> </w:t>
      </w:r>
      <w:r w:rsidRPr="0089294E">
        <w:rPr>
          <w:rFonts w:ascii="Times New Roman" w:hAnsi="Times New Roman"/>
        </w:rPr>
        <w:t>If you have the information in partial formats or in some form that will cause you inconvenience, please contact us to discuss the easiest way to facilitate relevant production.</w:t>
      </w:r>
    </w:p>
    <w:p w14:paraId="458F8260" w14:textId="77777777" w:rsidR="006B3CF2" w:rsidRDefault="006B3CF2" w:rsidP="006B3CF2">
      <w:pPr>
        <w:ind w:firstLine="720"/>
        <w:rPr>
          <w:rFonts w:ascii="Times New Roman" w:hAnsi="Times New Roman"/>
        </w:rPr>
      </w:pPr>
    </w:p>
    <w:p w14:paraId="39000457" w14:textId="2D898660" w:rsidR="006B3CF2" w:rsidRDefault="006B3CF2" w:rsidP="006B3CF2">
      <w:pPr>
        <w:ind w:firstLine="720"/>
        <w:rPr>
          <w:rFonts w:ascii="Times New Roman" w:hAnsi="Times New Roman"/>
        </w:rPr>
      </w:pPr>
      <w:r>
        <w:rPr>
          <w:rFonts w:ascii="Times New Roman" w:hAnsi="Times New Roman"/>
        </w:rPr>
        <w:t>T</w:t>
      </w:r>
      <w:r w:rsidRPr="00191148">
        <w:rPr>
          <w:rFonts w:ascii="Times New Roman" w:hAnsi="Times New Roman"/>
        </w:rPr>
        <w:t xml:space="preserve">he Public Records Law requires you to provide </w:t>
      </w:r>
      <w:r>
        <w:rPr>
          <w:rFonts w:ascii="Times New Roman" w:hAnsi="Times New Roman"/>
        </w:rPr>
        <w:t>us</w:t>
      </w:r>
      <w:r w:rsidRPr="00191148">
        <w:rPr>
          <w:rFonts w:ascii="Times New Roman" w:hAnsi="Times New Roman"/>
        </w:rPr>
        <w:t xml:space="preserve"> with a </w:t>
      </w:r>
      <w:r w:rsidRPr="006075AC">
        <w:rPr>
          <w:rFonts w:ascii="Times New Roman" w:hAnsi="Times New Roman"/>
          <w:b/>
          <w:bCs/>
        </w:rPr>
        <w:t>written response within 10 business days</w:t>
      </w:r>
      <w:r w:rsidRPr="00191148">
        <w:rPr>
          <w:rFonts w:ascii="Times New Roman" w:hAnsi="Times New Roman"/>
        </w:rPr>
        <w:t>.</w:t>
      </w:r>
      <w:r>
        <w:rPr>
          <w:rFonts w:ascii="Times New Roman" w:hAnsi="Times New Roman"/>
        </w:rPr>
        <w:t xml:space="preserve"> </w:t>
      </w:r>
      <w:r w:rsidRPr="00191148">
        <w:rPr>
          <w:rFonts w:ascii="Times New Roman" w:hAnsi="Times New Roman"/>
        </w:rPr>
        <w:t xml:space="preserve"> If you cannot comply with </w:t>
      </w:r>
      <w:r>
        <w:rPr>
          <w:rFonts w:ascii="Times New Roman" w:hAnsi="Times New Roman"/>
        </w:rPr>
        <w:t>our</w:t>
      </w:r>
      <w:r w:rsidRPr="00191148">
        <w:rPr>
          <w:rFonts w:ascii="Times New Roman" w:hAnsi="Times New Roman"/>
        </w:rPr>
        <w:t xml:space="preserve"> request, you are statutorily required to provide an explanation in writing.</w:t>
      </w:r>
      <w:r>
        <w:rPr>
          <w:rFonts w:ascii="Times New Roman" w:hAnsi="Times New Roman"/>
        </w:rPr>
        <w:t xml:space="preserve">  </w:t>
      </w:r>
      <w:r w:rsidRPr="0089294E">
        <w:rPr>
          <w:rFonts w:ascii="Times New Roman" w:hAnsi="Times New Roman"/>
        </w:rPr>
        <w:t xml:space="preserve">If you do not have or keep the relevant information requested, a simple declaration to that effect would constitute compliance with the applicable request(s). </w:t>
      </w:r>
      <w:r>
        <w:rPr>
          <w:rFonts w:ascii="Times New Roman" w:hAnsi="Times New Roman"/>
        </w:rPr>
        <w:t xml:space="preserve"> </w:t>
      </w:r>
      <w:r w:rsidRPr="0089294E">
        <w:rPr>
          <w:rFonts w:ascii="Times New Roman" w:hAnsi="Times New Roman"/>
        </w:rPr>
        <w:t>We would</w:t>
      </w:r>
      <w:r>
        <w:rPr>
          <w:rFonts w:ascii="Times New Roman" w:hAnsi="Times New Roman"/>
        </w:rPr>
        <w:t xml:space="preserve"> very much</w:t>
      </w:r>
      <w:r w:rsidRPr="0089294E">
        <w:rPr>
          <w:rFonts w:ascii="Times New Roman" w:hAnsi="Times New Roman"/>
        </w:rPr>
        <w:t xml:space="preserve"> appreciate any information you have regarding which entity (to the best of your knowledge) does have or keep the relevant information requested.</w:t>
      </w:r>
    </w:p>
    <w:p w14:paraId="0FF4E120" w14:textId="77777777" w:rsidR="006B3CF2" w:rsidRDefault="006B3CF2" w:rsidP="006B3CF2">
      <w:pPr>
        <w:ind w:firstLine="720"/>
        <w:rPr>
          <w:rFonts w:ascii="Times New Roman" w:hAnsi="Times New Roman"/>
        </w:rPr>
      </w:pPr>
    </w:p>
    <w:p w14:paraId="50B35E56" w14:textId="406D50B5" w:rsidR="006B3CF2" w:rsidRDefault="006B3CF2" w:rsidP="006B3CF2">
      <w:pPr>
        <w:ind w:firstLine="720"/>
        <w:rPr>
          <w:rFonts w:ascii="Times New Roman" w:hAnsi="Times New Roman"/>
        </w:rPr>
      </w:pPr>
      <w:r w:rsidRPr="0089294E">
        <w:rPr>
          <w:rFonts w:ascii="Times New Roman" w:hAnsi="Times New Roman"/>
        </w:rPr>
        <w:t xml:space="preserve">Names, addresses, and/or identifying information of child beneficiaries or other individuals, other than agency officials, </w:t>
      </w:r>
      <w:r w:rsidRPr="0089294E">
        <w:rPr>
          <w:rFonts w:ascii="Times New Roman" w:hAnsi="Times New Roman"/>
          <w:b/>
          <w:bCs/>
        </w:rPr>
        <w:t>may be redacted</w:t>
      </w:r>
      <w:r w:rsidRPr="0089294E">
        <w:rPr>
          <w:rFonts w:ascii="Times New Roman" w:hAnsi="Times New Roman"/>
        </w:rPr>
        <w:t xml:space="preserve"> from any responsive documents </w:t>
      </w:r>
      <w:proofErr w:type="gramStart"/>
      <w:r w:rsidRPr="0089294E">
        <w:rPr>
          <w:rFonts w:ascii="Times New Roman" w:hAnsi="Times New Roman"/>
        </w:rPr>
        <w:t>in order to</w:t>
      </w:r>
      <w:proofErr w:type="gramEnd"/>
      <w:r w:rsidRPr="0089294E">
        <w:rPr>
          <w:rFonts w:ascii="Times New Roman" w:hAnsi="Times New Roman"/>
        </w:rPr>
        <w:t xml:space="preserve"> ensure compliance with </w:t>
      </w:r>
      <w:r w:rsidRPr="00A65C01">
        <w:rPr>
          <w:rFonts w:ascii="Times New Roman" w:hAnsi="Times New Roman"/>
        </w:rPr>
        <w:t xml:space="preserve">Health Insurance Portability and Accountability Act </w:t>
      </w:r>
      <w:r>
        <w:rPr>
          <w:rFonts w:ascii="Times New Roman" w:hAnsi="Times New Roman"/>
        </w:rPr>
        <w:t>[</w:t>
      </w:r>
      <w:r w:rsidRPr="0089294E">
        <w:rPr>
          <w:rFonts w:ascii="Times New Roman" w:hAnsi="Times New Roman"/>
        </w:rPr>
        <w:t>HIPAA</w:t>
      </w:r>
      <w:r>
        <w:rPr>
          <w:rFonts w:ascii="Times New Roman" w:hAnsi="Times New Roman"/>
        </w:rPr>
        <w:t>]</w:t>
      </w:r>
      <w:r w:rsidRPr="0089294E">
        <w:rPr>
          <w:rFonts w:ascii="Times New Roman" w:hAnsi="Times New Roman"/>
        </w:rPr>
        <w:t xml:space="preserve"> and other federal and state confidentiality laws.</w:t>
      </w:r>
    </w:p>
    <w:p w14:paraId="3CBDFF8E" w14:textId="77777777" w:rsidR="006B3CF2" w:rsidRPr="0089294E" w:rsidRDefault="006B3CF2" w:rsidP="006B3CF2">
      <w:pPr>
        <w:ind w:firstLine="720"/>
        <w:rPr>
          <w:rFonts w:ascii="Times New Roman" w:hAnsi="Times New Roman"/>
        </w:rPr>
      </w:pPr>
    </w:p>
    <w:p w14:paraId="0C36F631" w14:textId="6001AF38" w:rsidR="006B3CF2" w:rsidRDefault="006B3CF2" w:rsidP="006B3CF2">
      <w:pPr>
        <w:ind w:firstLine="720"/>
        <w:rPr>
          <w:rFonts w:ascii="Times New Roman" w:hAnsi="Times New Roman"/>
          <w:b/>
          <w:bCs/>
        </w:rPr>
      </w:pPr>
      <w:r w:rsidRPr="0089294E">
        <w:rPr>
          <w:rFonts w:ascii="Times New Roman" w:hAnsi="Times New Roman"/>
        </w:rPr>
        <w:t xml:space="preserve">We understand that your information management system may not correspond precisely to the terminology used above, and we ask your cooperation in applying the applicable terminology used by </w:t>
      </w:r>
      <w:r>
        <w:rPr>
          <w:rFonts w:ascii="Times New Roman" w:hAnsi="Times New Roman"/>
        </w:rPr>
        <w:t>DCF</w:t>
      </w:r>
      <w:r w:rsidRPr="0089294E">
        <w:rPr>
          <w:rFonts w:ascii="Times New Roman" w:hAnsi="Times New Roman"/>
        </w:rPr>
        <w:t xml:space="preserve"> to these requests.</w:t>
      </w:r>
      <w:r>
        <w:rPr>
          <w:rFonts w:ascii="Times New Roman" w:hAnsi="Times New Roman"/>
        </w:rPr>
        <w:t xml:space="preserve"> </w:t>
      </w:r>
      <w:r w:rsidRPr="0089294E">
        <w:rPr>
          <w:rFonts w:ascii="Times New Roman" w:hAnsi="Times New Roman"/>
        </w:rPr>
        <w:t xml:space="preserve"> It is </w:t>
      </w:r>
      <w:r w:rsidRPr="0089294E">
        <w:rPr>
          <w:rFonts w:ascii="Times New Roman" w:hAnsi="Times New Roman"/>
          <w:b/>
          <w:bCs/>
        </w:rPr>
        <w:t>not necessary to provide multiple documents with the same information.</w:t>
      </w:r>
    </w:p>
    <w:p w14:paraId="3BABDFDF" w14:textId="77777777" w:rsidR="006B3CF2" w:rsidRDefault="006B3CF2" w:rsidP="006B3CF2">
      <w:pPr>
        <w:ind w:firstLine="720"/>
        <w:rPr>
          <w:rFonts w:ascii="Times New Roman" w:hAnsi="Times New Roman"/>
          <w:b/>
          <w:bCs/>
        </w:rPr>
      </w:pPr>
    </w:p>
    <w:p w14:paraId="338F6D53" w14:textId="4BB83066" w:rsidR="006B3CF2" w:rsidRDefault="006B3CF2" w:rsidP="006B3CF2">
      <w:pPr>
        <w:ind w:firstLine="720"/>
        <w:rPr>
          <w:rFonts w:ascii="Times New Roman" w:hAnsi="Times New Roman"/>
        </w:rPr>
      </w:pPr>
      <w:r w:rsidRPr="003D64CB">
        <w:rPr>
          <w:rFonts w:ascii="Times New Roman" w:hAnsi="Times New Roman"/>
        </w:rPr>
        <w:t xml:space="preserve">We would </w:t>
      </w:r>
      <w:r>
        <w:rPr>
          <w:rFonts w:ascii="Times New Roman" w:hAnsi="Times New Roman"/>
        </w:rPr>
        <w:t>prefer and greatly appreciate</w:t>
      </w:r>
      <w:r w:rsidRPr="003D64CB">
        <w:rPr>
          <w:rFonts w:ascii="Times New Roman" w:hAnsi="Times New Roman"/>
        </w:rPr>
        <w:t xml:space="preserve"> receiv</w:t>
      </w:r>
      <w:r>
        <w:rPr>
          <w:rFonts w:ascii="Times New Roman" w:hAnsi="Times New Roman"/>
        </w:rPr>
        <w:t>ing</w:t>
      </w:r>
      <w:r w:rsidRPr="003D64CB">
        <w:rPr>
          <w:rFonts w:ascii="Times New Roman" w:hAnsi="Times New Roman"/>
        </w:rPr>
        <w:t xml:space="preserve"> the responsive documents </w:t>
      </w:r>
      <w:r w:rsidRPr="0089294E">
        <w:rPr>
          <w:rFonts w:ascii="Times New Roman" w:hAnsi="Times New Roman"/>
          <w:b/>
          <w:bCs/>
        </w:rPr>
        <w:t>by email or in electronic format wherever possible</w:t>
      </w:r>
      <w:r w:rsidRPr="003D64CB">
        <w:rPr>
          <w:rFonts w:ascii="Times New Roman" w:hAnsi="Times New Roman"/>
        </w:rPr>
        <w:t>.</w:t>
      </w:r>
      <w:r>
        <w:rPr>
          <w:rFonts w:ascii="Times New Roman" w:hAnsi="Times New Roman"/>
        </w:rPr>
        <w:t xml:space="preserve"> </w:t>
      </w:r>
      <w:r w:rsidRPr="003D64CB">
        <w:rPr>
          <w:rFonts w:ascii="Times New Roman" w:hAnsi="Times New Roman"/>
        </w:rPr>
        <w:t xml:space="preserve"> </w:t>
      </w:r>
      <w:r>
        <w:rPr>
          <w:rFonts w:ascii="Times New Roman" w:hAnsi="Times New Roman"/>
        </w:rPr>
        <w:t>We ask for PDF format whenever possible, each paper record in a separately saved file, any data records in their native format (</w:t>
      </w:r>
      <w:proofErr w:type="gramStart"/>
      <w:r>
        <w:rPr>
          <w:rFonts w:ascii="Times New Roman" w:hAnsi="Times New Roman"/>
        </w:rPr>
        <w:t>i.e.</w:t>
      </w:r>
      <w:proofErr w:type="gramEnd"/>
      <w:r>
        <w:rPr>
          <w:rFonts w:ascii="Times New Roman" w:hAnsi="Times New Roman"/>
        </w:rPr>
        <w:t xml:space="preserve"> Excel spreadsheets in Excel), and for any emails to also include BCC threads.  </w:t>
      </w:r>
      <w:r w:rsidRPr="003D64CB">
        <w:rPr>
          <w:rFonts w:ascii="Times New Roman" w:hAnsi="Times New Roman"/>
        </w:rPr>
        <w:t>If mailing hard copies, please send them to the address below.</w:t>
      </w:r>
    </w:p>
    <w:p w14:paraId="74259058" w14:textId="77777777" w:rsidR="006B3CF2" w:rsidRPr="000919A5" w:rsidRDefault="006B3CF2" w:rsidP="006B3CF2">
      <w:pPr>
        <w:ind w:firstLine="720"/>
        <w:rPr>
          <w:rFonts w:ascii="Times New Roman" w:hAnsi="Times New Roman"/>
        </w:rPr>
      </w:pPr>
    </w:p>
    <w:p w14:paraId="2061D37C" w14:textId="77777777" w:rsidR="006B3CF2" w:rsidRDefault="006B3CF2" w:rsidP="006B3CF2">
      <w:pPr>
        <w:ind w:firstLine="720"/>
        <w:rPr>
          <w:rFonts w:ascii="Times New Roman" w:hAnsi="Times New Roman"/>
        </w:rPr>
      </w:pPr>
      <w:r w:rsidRPr="0089294E">
        <w:rPr>
          <w:rFonts w:ascii="Times New Roman" w:hAnsi="Times New Roman"/>
          <w:b/>
          <w:bCs/>
        </w:rPr>
        <w:t>Please also consider a request for waiver or reduction of fees</w:t>
      </w:r>
      <w:r w:rsidRPr="003D64CB">
        <w:rPr>
          <w:rFonts w:ascii="Times New Roman" w:hAnsi="Times New Roman"/>
        </w:rPr>
        <w:t xml:space="preserve"> pursuant to 950 C</w:t>
      </w:r>
      <w:r>
        <w:rPr>
          <w:rFonts w:ascii="Times New Roman" w:hAnsi="Times New Roman"/>
        </w:rPr>
        <w:t>.</w:t>
      </w:r>
      <w:r w:rsidRPr="003D64CB">
        <w:rPr>
          <w:rFonts w:ascii="Times New Roman" w:hAnsi="Times New Roman"/>
        </w:rPr>
        <w:t>M</w:t>
      </w:r>
      <w:r>
        <w:rPr>
          <w:rFonts w:ascii="Times New Roman" w:hAnsi="Times New Roman"/>
        </w:rPr>
        <w:t>.</w:t>
      </w:r>
      <w:r w:rsidRPr="003D64CB">
        <w:rPr>
          <w:rFonts w:ascii="Times New Roman" w:hAnsi="Times New Roman"/>
        </w:rPr>
        <w:t>R</w:t>
      </w:r>
      <w:r>
        <w:rPr>
          <w:rFonts w:ascii="Times New Roman" w:hAnsi="Times New Roman"/>
        </w:rPr>
        <w:t>.</w:t>
      </w:r>
      <w:r w:rsidRPr="003D64CB">
        <w:rPr>
          <w:rFonts w:ascii="Times New Roman" w:hAnsi="Times New Roman"/>
        </w:rPr>
        <w:t xml:space="preserve"> 32.06(5). </w:t>
      </w:r>
      <w:r>
        <w:rPr>
          <w:rFonts w:ascii="Times New Roman" w:hAnsi="Times New Roman"/>
        </w:rPr>
        <w:t xml:space="preserve"> </w:t>
      </w:r>
      <w:r w:rsidRPr="003D64CB">
        <w:rPr>
          <w:rFonts w:ascii="Times New Roman" w:hAnsi="Times New Roman"/>
        </w:rPr>
        <w:t>We believe that waiving fees would be in the public interest for the following reasons: The Disability Law Center is a non-profit organization and is the designated Protection and Advocacy system (“P &amp; A”) for the Commonwealth of Massachusetts under federal law.</w:t>
      </w:r>
      <w:r w:rsidRPr="00F053F8">
        <w:rPr>
          <w:rFonts w:ascii="Times New Roman" w:hAnsi="Times New Roman"/>
        </w:rPr>
        <w:t xml:space="preserve"> </w:t>
      </w:r>
      <w:r>
        <w:rPr>
          <w:rFonts w:ascii="Times New Roman" w:hAnsi="Times New Roman"/>
        </w:rPr>
        <w:t xml:space="preserve"> </w:t>
      </w:r>
      <w:r w:rsidRPr="003D64CB">
        <w:rPr>
          <w:rFonts w:ascii="Times New Roman" w:hAnsi="Times New Roman"/>
        </w:rPr>
        <w:t xml:space="preserve">Each state’s P&amp;A is part of a federally mandated system with the authority and obligation to protect and advocate for the human and legal rights of individuals with developmental disabilities, mental illness and/or other disabilities. </w:t>
      </w:r>
      <w:r>
        <w:rPr>
          <w:rFonts w:ascii="Times New Roman" w:hAnsi="Times New Roman"/>
        </w:rPr>
        <w:t xml:space="preserve"> </w:t>
      </w:r>
      <w:r w:rsidRPr="003D64CB">
        <w:rPr>
          <w:rFonts w:ascii="Times New Roman" w:hAnsi="Times New Roman"/>
        </w:rPr>
        <w:t>See 29 U.S.C. § 794e (Protection and Advocacy of Individual Rights Program, (the PAIR Act)); 42 U.S.C. §§ 10801 et seq. (Protection and Advocacy for Individuals with Mental Illness Act (the PAIMI Act)); 42 U.S.C. §§ 15001 et seq. (Developmental Disabilities Assistance and Bill of Rights Act (the DD Act)).</w:t>
      </w:r>
      <w:r>
        <w:rPr>
          <w:rFonts w:ascii="Times New Roman" w:hAnsi="Times New Roman"/>
        </w:rPr>
        <w:t xml:space="preserve">   Our work as the P&amp;A includes issues related to financial resources of persons with disabilities managed by other persons and entities.   Our office also administers the Disability Benefits Project funded by the Massachusetts Legal Assistance Corporation, which provides technical assistance to attorneys handling SSI and SSDI cases across the Commonwealth.</w:t>
      </w:r>
    </w:p>
    <w:p w14:paraId="63FAF6B7" w14:textId="16B4CC0E" w:rsidR="006B3CF2" w:rsidRDefault="006B3CF2" w:rsidP="006B3CF2">
      <w:pPr>
        <w:ind w:firstLine="720"/>
        <w:rPr>
          <w:rFonts w:ascii="Times New Roman" w:hAnsi="Times New Roman"/>
        </w:rPr>
      </w:pPr>
      <w:r w:rsidRPr="003D64CB">
        <w:rPr>
          <w:rFonts w:ascii="Times New Roman" w:hAnsi="Times New Roman"/>
        </w:rPr>
        <w:lastRenderedPageBreak/>
        <w:t xml:space="preserve">Our purpose in requesting the above documents is </w:t>
      </w:r>
      <w:r w:rsidRPr="003822BF">
        <w:rPr>
          <w:rFonts w:ascii="Times New Roman" w:hAnsi="Times New Roman"/>
          <w:b/>
          <w:bCs/>
        </w:rPr>
        <w:t>not commercial</w:t>
      </w:r>
      <w:r w:rsidR="00953DE1">
        <w:rPr>
          <w:rFonts w:ascii="Times New Roman" w:hAnsi="Times New Roman"/>
        </w:rPr>
        <w:t xml:space="preserve"> </w:t>
      </w:r>
      <w:r w:rsidRPr="003D64CB">
        <w:rPr>
          <w:rFonts w:ascii="Times New Roman" w:hAnsi="Times New Roman"/>
        </w:rPr>
        <w:t>but is in furtherance of the authority granted to us under federal law to serv</w:t>
      </w:r>
      <w:r>
        <w:rPr>
          <w:rFonts w:ascii="Times New Roman" w:hAnsi="Times New Roman"/>
        </w:rPr>
        <w:t>e</w:t>
      </w:r>
      <w:r w:rsidRPr="003D64CB">
        <w:rPr>
          <w:rFonts w:ascii="Times New Roman" w:hAnsi="Times New Roman"/>
        </w:rPr>
        <w:t xml:space="preserve"> individuals with disabilities,</w:t>
      </w:r>
      <w:r>
        <w:rPr>
          <w:rFonts w:ascii="Times New Roman" w:hAnsi="Times New Roman"/>
        </w:rPr>
        <w:t xml:space="preserve"> and in connection with the extensive work our organization does regarding access to benefits and appropriate representative payees</w:t>
      </w:r>
      <w:r w:rsidRPr="003D64CB">
        <w:rPr>
          <w:rFonts w:ascii="Times New Roman" w:hAnsi="Times New Roman"/>
        </w:rPr>
        <w:t>.</w:t>
      </w:r>
      <w:r w:rsidRPr="00F053F8">
        <w:rPr>
          <w:rFonts w:ascii="Times New Roman" w:hAnsi="Times New Roman"/>
        </w:rPr>
        <w:t xml:space="preserve"> </w:t>
      </w:r>
      <w:r>
        <w:rPr>
          <w:rFonts w:ascii="Times New Roman" w:hAnsi="Times New Roman"/>
        </w:rPr>
        <w:t xml:space="preserve"> </w:t>
      </w:r>
      <w:r w:rsidRPr="003D64CB">
        <w:rPr>
          <w:rFonts w:ascii="Times New Roman" w:hAnsi="Times New Roman"/>
        </w:rPr>
        <w:t>Therefore, the disclosure of the information requested will contribute to the public understanding of</w:t>
      </w:r>
      <w:r>
        <w:rPr>
          <w:rFonts w:ascii="Times New Roman" w:hAnsi="Times New Roman"/>
        </w:rPr>
        <w:t xml:space="preserve"> children in foster care, with and without disabilities.  In addition, </w:t>
      </w:r>
      <w:r w:rsidRPr="007A37C9">
        <w:rPr>
          <w:rFonts w:ascii="Times New Roman" w:hAnsi="Times New Roman"/>
        </w:rPr>
        <w:t xml:space="preserve">it will </w:t>
      </w:r>
      <w:r>
        <w:rPr>
          <w:rFonts w:ascii="Times New Roman" w:hAnsi="Times New Roman"/>
        </w:rPr>
        <w:t>assist the public at large, who has an interest in understanding government functions, including those pertaining to the welfare of children in foster care.</w:t>
      </w:r>
    </w:p>
    <w:p w14:paraId="3148E365" w14:textId="77777777" w:rsidR="006B3CF2" w:rsidRDefault="006B3CF2" w:rsidP="006B3CF2">
      <w:pPr>
        <w:ind w:firstLine="720"/>
        <w:rPr>
          <w:rFonts w:ascii="Times New Roman" w:hAnsi="Times New Roman"/>
        </w:rPr>
      </w:pPr>
    </w:p>
    <w:p w14:paraId="2DD7ACF0" w14:textId="28657F6E" w:rsidR="006B3CF2" w:rsidRDefault="006B3CF2" w:rsidP="006B3CF2">
      <w:pPr>
        <w:ind w:firstLine="720"/>
        <w:rPr>
          <w:rFonts w:ascii="Times New Roman" w:hAnsi="Times New Roman"/>
        </w:rPr>
      </w:pPr>
      <w:r>
        <w:rPr>
          <w:rFonts w:ascii="Times New Roman" w:hAnsi="Times New Roman"/>
        </w:rPr>
        <w:t xml:space="preserve">If a fee waiver is not granted, we again request these records be produced in electronic format and emailed to the addresses listed below.  If any records cannot be produced electronically and emailed, please contact us first and describe the reason and associated costs.  If records are too voluminous to transmit via email, please advise us of the costs of transmitting the records on an electronic storage device such as a CD-ROM or flash drive.  In general, </w:t>
      </w:r>
      <w:r w:rsidRPr="00D222A8">
        <w:rPr>
          <w:rFonts w:ascii="Times New Roman" w:hAnsi="Times New Roman"/>
          <w:b/>
          <w:bCs/>
        </w:rPr>
        <w:t>in any instance where there is no fee waiver and there will be any cost associated with</w:t>
      </w:r>
      <w:r w:rsidR="00953DE1">
        <w:rPr>
          <w:rFonts w:ascii="Times New Roman" w:hAnsi="Times New Roman"/>
          <w:b/>
          <w:bCs/>
        </w:rPr>
        <w:t xml:space="preserve"> </w:t>
      </w:r>
      <w:r w:rsidRPr="00D222A8">
        <w:rPr>
          <w:rFonts w:ascii="Times New Roman" w:hAnsi="Times New Roman"/>
          <w:b/>
          <w:bCs/>
        </w:rPr>
        <w:t xml:space="preserve">transmitting records, whether electronically or </w:t>
      </w:r>
      <w:r>
        <w:rPr>
          <w:rFonts w:ascii="Times New Roman" w:hAnsi="Times New Roman"/>
          <w:b/>
          <w:bCs/>
        </w:rPr>
        <w:t xml:space="preserve">in </w:t>
      </w:r>
      <w:r w:rsidRPr="00D222A8">
        <w:rPr>
          <w:rFonts w:ascii="Times New Roman" w:hAnsi="Times New Roman"/>
          <w:b/>
          <w:bCs/>
        </w:rPr>
        <w:t>hardcopy, please contact us first for cost approval before producing any records</w:t>
      </w:r>
      <w:r>
        <w:rPr>
          <w:rFonts w:ascii="Times New Roman" w:hAnsi="Times New Roman"/>
        </w:rPr>
        <w:t>.</w:t>
      </w:r>
    </w:p>
    <w:p w14:paraId="46269650" w14:textId="77777777" w:rsidR="006B3CF2" w:rsidRPr="003D64CB" w:rsidRDefault="006B3CF2" w:rsidP="006B3CF2">
      <w:pPr>
        <w:ind w:firstLine="720"/>
        <w:rPr>
          <w:rFonts w:ascii="Times New Roman" w:hAnsi="Times New Roman"/>
        </w:rPr>
      </w:pPr>
    </w:p>
    <w:p w14:paraId="46124097" w14:textId="51614C6F" w:rsidR="006B3CF2" w:rsidRDefault="006B3CF2" w:rsidP="006B3CF2">
      <w:pPr>
        <w:ind w:firstLine="720"/>
        <w:rPr>
          <w:rFonts w:ascii="Times New Roman" w:hAnsi="Times New Roman"/>
        </w:rPr>
      </w:pPr>
      <w:r w:rsidRPr="003D64CB">
        <w:rPr>
          <w:rFonts w:ascii="Times New Roman" w:hAnsi="Times New Roman"/>
        </w:rPr>
        <w:t xml:space="preserve">If you have any questions about this public records request or our request for waiver or reduction of fees, please feel free to contact </w:t>
      </w:r>
      <w:r>
        <w:rPr>
          <w:rFonts w:ascii="Times New Roman" w:hAnsi="Times New Roman"/>
        </w:rPr>
        <w:t>us</w:t>
      </w:r>
      <w:r w:rsidRPr="003D64CB">
        <w:rPr>
          <w:rFonts w:ascii="Times New Roman" w:hAnsi="Times New Roman"/>
        </w:rPr>
        <w:t>.</w:t>
      </w:r>
    </w:p>
    <w:p w14:paraId="1CBE2235" w14:textId="77777777" w:rsidR="006B3CF2" w:rsidRPr="003D64CB" w:rsidRDefault="006B3CF2" w:rsidP="006B3CF2">
      <w:pPr>
        <w:ind w:firstLine="720"/>
        <w:rPr>
          <w:rFonts w:ascii="Times New Roman" w:hAnsi="Times New Roman"/>
        </w:rPr>
      </w:pPr>
    </w:p>
    <w:p w14:paraId="4544ACAF" w14:textId="77777777" w:rsidR="006B3CF2" w:rsidRDefault="006B3CF2" w:rsidP="006B3CF2">
      <w:pPr>
        <w:ind w:firstLine="720"/>
        <w:rPr>
          <w:rFonts w:ascii="Times New Roman" w:hAnsi="Times New Roman"/>
        </w:rPr>
      </w:pPr>
      <w:r w:rsidRPr="003D64CB">
        <w:rPr>
          <w:rFonts w:ascii="Times New Roman" w:hAnsi="Times New Roman"/>
        </w:rPr>
        <w:t>Thank you in advance for your assistance.</w:t>
      </w:r>
    </w:p>
    <w:p w14:paraId="77C74E18" w14:textId="4533039A" w:rsidR="006B3CF2" w:rsidRDefault="006B3CF2" w:rsidP="006B3CF2">
      <w:pPr>
        <w:rPr>
          <w:rFonts w:ascii="Times New Roman" w:hAnsi="Times New Roman"/>
        </w:rPr>
      </w:pPr>
    </w:p>
    <w:p w14:paraId="511DF533" w14:textId="77777777" w:rsidR="006B3CF2" w:rsidRDefault="006B3CF2" w:rsidP="006B3CF2">
      <w:pPr>
        <w:rPr>
          <w:rFonts w:ascii="Times New Roman" w:hAnsi="Times New Roman"/>
        </w:rPr>
      </w:pPr>
    </w:p>
    <w:p w14:paraId="76A18884" w14:textId="02AB1167" w:rsidR="006B3CF2" w:rsidRDefault="006B3CF2" w:rsidP="00953DE1">
      <w:pPr>
        <w:rPr>
          <w:rFonts w:ascii="Times New Roman" w:hAnsi="Times New Roman"/>
        </w:rPr>
      </w:pPr>
      <w:r w:rsidRPr="003D64CB">
        <w:rPr>
          <w:rFonts w:ascii="Times New Roman" w:hAnsi="Times New Roman"/>
        </w:rPr>
        <w:t>Sincerely,</w:t>
      </w:r>
    </w:p>
    <w:p w14:paraId="2DFF3314" w14:textId="05547F98" w:rsidR="006B3CF2" w:rsidRDefault="006B3CF2" w:rsidP="006B3CF2">
      <w:pPr>
        <w:rPr>
          <w:rFonts w:ascii="Times New Roman" w:hAnsi="Times New Roman"/>
        </w:rPr>
      </w:pPr>
    </w:p>
    <w:p w14:paraId="15AFAA6F" w14:textId="77777777" w:rsidR="006B3CF2" w:rsidRDefault="006B3CF2" w:rsidP="006B3CF2">
      <w:pPr>
        <w:rPr>
          <w:rFonts w:ascii="Times New Roman" w:hAnsi="Times New Roman"/>
        </w:rPr>
      </w:pPr>
    </w:p>
    <w:p w14:paraId="32575B4F" w14:textId="77777777" w:rsidR="006B3CF2" w:rsidRDefault="006B3CF2" w:rsidP="006B3CF2">
      <w:pPr>
        <w:jc w:val="both"/>
        <w:rPr>
          <w:rFonts w:ascii="Times New Roman" w:hAnsi="Times New Roman"/>
        </w:rPr>
      </w:pPr>
      <w:r>
        <w:rPr>
          <w:rFonts w:ascii="Times New Roman" w:hAnsi="Times New Roman"/>
        </w:rPr>
        <w:t>Richard M. Glassman</w:t>
      </w:r>
    </w:p>
    <w:p w14:paraId="5C56C5C2" w14:textId="77777777" w:rsidR="006B3CF2" w:rsidRDefault="006B3CF2" w:rsidP="006B3CF2">
      <w:pPr>
        <w:jc w:val="both"/>
        <w:rPr>
          <w:rFonts w:ascii="Times New Roman" w:hAnsi="Times New Roman"/>
        </w:rPr>
      </w:pPr>
      <w:r>
        <w:rPr>
          <w:rFonts w:ascii="Times New Roman" w:hAnsi="Times New Roman"/>
        </w:rPr>
        <w:t>Director of Advocacy</w:t>
      </w:r>
    </w:p>
    <w:p w14:paraId="07ED7813" w14:textId="77777777" w:rsidR="006B3CF2" w:rsidRDefault="006B3CF2" w:rsidP="006B3CF2">
      <w:pPr>
        <w:jc w:val="both"/>
        <w:rPr>
          <w:rFonts w:ascii="Times New Roman" w:hAnsi="Times New Roman"/>
        </w:rPr>
      </w:pPr>
      <w:r>
        <w:rPr>
          <w:rFonts w:ascii="Times New Roman" w:hAnsi="Times New Roman"/>
        </w:rPr>
        <w:t>Disability Law Center</w:t>
      </w:r>
    </w:p>
    <w:p w14:paraId="3C242727" w14:textId="77777777" w:rsidR="006B3CF2" w:rsidRDefault="006B3CF2" w:rsidP="006B3CF2">
      <w:pPr>
        <w:jc w:val="both"/>
        <w:rPr>
          <w:rFonts w:ascii="Times New Roman" w:hAnsi="Times New Roman"/>
        </w:rPr>
      </w:pPr>
      <w:r>
        <w:rPr>
          <w:rFonts w:ascii="Times New Roman" w:hAnsi="Times New Roman"/>
        </w:rPr>
        <w:t>11 Beacon Street, Suite 925</w:t>
      </w:r>
    </w:p>
    <w:p w14:paraId="51FECA20" w14:textId="77777777" w:rsidR="006B3CF2" w:rsidRDefault="006B3CF2" w:rsidP="006B3CF2">
      <w:pPr>
        <w:jc w:val="both"/>
        <w:rPr>
          <w:rFonts w:ascii="Times New Roman" w:hAnsi="Times New Roman"/>
        </w:rPr>
      </w:pPr>
      <w:r>
        <w:rPr>
          <w:rFonts w:ascii="Times New Roman" w:hAnsi="Times New Roman"/>
        </w:rPr>
        <w:t>Boston, MA 02108</w:t>
      </w:r>
    </w:p>
    <w:p w14:paraId="369D07FD" w14:textId="29A3FA06" w:rsidR="006B3CF2" w:rsidRDefault="00190063" w:rsidP="006B3CF2">
      <w:pPr>
        <w:jc w:val="both"/>
        <w:rPr>
          <w:rFonts w:ascii="Times New Roman" w:hAnsi="Times New Roman"/>
        </w:rPr>
      </w:pPr>
      <w:hyperlink r:id="rId9" w:history="1">
        <w:r w:rsidR="006B3CF2" w:rsidRPr="0044189D">
          <w:rPr>
            <w:rStyle w:val="Hyperlink"/>
            <w:rFonts w:ascii="Times New Roman" w:hAnsi="Times New Roman"/>
          </w:rPr>
          <w:t>www.dlc-ma.org</w:t>
        </w:r>
      </w:hyperlink>
    </w:p>
    <w:p w14:paraId="12BB7852" w14:textId="7BD3AD44" w:rsidR="006B3CF2" w:rsidRDefault="00190063" w:rsidP="006B3CF2">
      <w:pPr>
        <w:jc w:val="both"/>
        <w:rPr>
          <w:rFonts w:ascii="Times New Roman" w:hAnsi="Times New Roman"/>
        </w:rPr>
      </w:pPr>
      <w:hyperlink r:id="rId10" w:history="1">
        <w:r w:rsidR="006B3CF2" w:rsidRPr="0044189D">
          <w:rPr>
            <w:rStyle w:val="Hyperlink"/>
            <w:rFonts w:ascii="Times New Roman" w:hAnsi="Times New Roman"/>
          </w:rPr>
          <w:t>rglassman@dlc-ma.org</w:t>
        </w:r>
      </w:hyperlink>
    </w:p>
    <w:p w14:paraId="414850FF" w14:textId="77777777" w:rsidR="006B3CF2" w:rsidRPr="0010189E" w:rsidRDefault="006B3CF2" w:rsidP="006B3CF2">
      <w:pPr>
        <w:jc w:val="both"/>
        <w:rPr>
          <w:rFonts w:ascii="Times New Roman" w:hAnsi="Times New Roman"/>
        </w:rPr>
      </w:pPr>
      <w:r>
        <w:rPr>
          <w:rFonts w:ascii="Times New Roman" w:hAnsi="Times New Roman"/>
        </w:rPr>
        <w:t>617.315.4606</w:t>
      </w:r>
    </w:p>
    <w:p w14:paraId="6EC90CD4" w14:textId="77777777" w:rsidR="006B3CF2" w:rsidRPr="00C00F17" w:rsidRDefault="006B3CF2" w:rsidP="00C00F17">
      <w:pPr>
        <w:tabs>
          <w:tab w:val="left" w:pos="0"/>
        </w:tabs>
      </w:pPr>
    </w:p>
    <w:sectPr w:rsidR="006B3CF2" w:rsidRPr="00C00F17" w:rsidSect="009A2F21">
      <w:headerReference w:type="even" r:id="rId11"/>
      <w:headerReference w:type="default" r:id="rId12"/>
      <w:headerReference w:type="first" r:id="rId13"/>
      <w:footerReference w:type="first" r:id="rId14"/>
      <w:pgSz w:w="12240" w:h="15840" w:code="1"/>
      <w:pgMar w:top="1440" w:right="1440" w:bottom="1440" w:left="1440" w:header="735"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10BC" w14:textId="77777777" w:rsidR="000D3B49" w:rsidRDefault="000D3B49">
      <w:r>
        <w:separator/>
      </w:r>
    </w:p>
  </w:endnote>
  <w:endnote w:type="continuationSeparator" w:id="0">
    <w:p w14:paraId="26A02052" w14:textId="77777777" w:rsidR="000D3B49" w:rsidRDefault="000D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55D4" w14:textId="77777777" w:rsidR="00514881" w:rsidRDefault="00514881">
    <w:pPr>
      <w:jc w:val="center"/>
      <w:rPr>
        <w:rFonts w:cs="Arial"/>
        <w:szCs w:val="20"/>
      </w:rPr>
    </w:pPr>
  </w:p>
  <w:p w14:paraId="42B755D5" w14:textId="77777777" w:rsidR="00514881" w:rsidRDefault="00514881">
    <w:pPr>
      <w:jc w:val="center"/>
      <w:rPr>
        <w:rFonts w:cs="Arial"/>
        <w:sz w:val="20"/>
        <w:szCs w:val="20"/>
      </w:rPr>
    </w:pPr>
  </w:p>
  <w:p w14:paraId="42B755D6" w14:textId="77777777" w:rsidR="00514881" w:rsidRDefault="00514881">
    <w:pPr>
      <w:jc w:val="center"/>
      <w:rPr>
        <w:rFonts w:cs="Arial"/>
        <w:sz w:val="20"/>
        <w:szCs w:val="20"/>
      </w:rPr>
    </w:pPr>
    <w:r>
      <w:rPr>
        <w:rFonts w:cs="Arial"/>
        <w:sz w:val="20"/>
        <w:szCs w:val="20"/>
      </w:rPr>
      <w:t>The Protection and Advocacy System for Massachusetts</w:t>
    </w:r>
  </w:p>
  <w:p w14:paraId="42B755D7" w14:textId="17E68E99" w:rsidR="00514881" w:rsidRDefault="00AC55CD" w:rsidP="00AC55CD">
    <w:pPr>
      <w:tabs>
        <w:tab w:val="center" w:pos="4680"/>
        <w:tab w:val="left" w:pos="7140"/>
      </w:tabs>
      <w:rPr>
        <w:rFonts w:cs="Arial"/>
      </w:rPr>
    </w:pPr>
    <w:r>
      <w:rPr>
        <w:rFonts w:cs="Arial"/>
      </w:rPr>
      <w:tab/>
    </w:r>
    <w:r w:rsidR="004322B4">
      <w:rPr>
        <w:rFonts w:cs="Arial"/>
        <w:noProof/>
      </w:rPr>
      <w:drawing>
        <wp:inline distT="0" distB="0" distL="0" distR="0" wp14:anchorId="42B755DA" wp14:editId="42B755DB">
          <wp:extent cx="1374140" cy="575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531" t="-557" r="-531" b="-557"/>
                  <a:stretch>
                    <a:fillRect/>
                  </a:stretch>
                </pic:blipFill>
                <pic:spPr bwMode="auto">
                  <a:xfrm>
                    <a:off x="0" y="0"/>
                    <a:ext cx="1374140" cy="575945"/>
                  </a:xfrm>
                  <a:prstGeom prst="rect">
                    <a:avLst/>
                  </a:prstGeom>
                  <a:noFill/>
                  <a:ln>
                    <a:noFill/>
                  </a:ln>
                </pic:spPr>
              </pic:pic>
            </a:graphicData>
          </a:graphic>
        </wp:inline>
      </w:drawing>
    </w:r>
    <w:r>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5CA2" w14:textId="77777777" w:rsidR="000D3B49" w:rsidRDefault="000D3B49">
      <w:r>
        <w:separator/>
      </w:r>
    </w:p>
  </w:footnote>
  <w:footnote w:type="continuationSeparator" w:id="0">
    <w:p w14:paraId="0CE3287B" w14:textId="77777777" w:rsidR="000D3B49" w:rsidRDefault="000D3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55BA" w14:textId="77777777" w:rsidR="00514881" w:rsidRDefault="005148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B755BB" w14:textId="77777777" w:rsidR="00514881" w:rsidRDefault="00514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55BC" w14:textId="77777777" w:rsidR="00514881" w:rsidRDefault="005148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B755BD" w14:textId="77777777" w:rsidR="00514881" w:rsidRDefault="00514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47" w:type="dxa"/>
      <w:tblInd w:w="-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549"/>
      <w:gridCol w:w="8198"/>
    </w:tblGrid>
    <w:tr w:rsidR="000C2EF2" w14:paraId="42B755CF" w14:textId="77777777" w:rsidTr="008E3706">
      <w:trPr>
        <w:trHeight w:val="2155"/>
      </w:trPr>
      <w:tc>
        <w:tcPr>
          <w:tcW w:w="2549" w:type="dxa"/>
        </w:tcPr>
        <w:p w14:paraId="42B755BE" w14:textId="0D752C5E" w:rsidR="000C2EF2" w:rsidRPr="000C2EF2" w:rsidRDefault="00596791" w:rsidP="00AE0A02">
          <w:pPr>
            <w:shd w:val="clear" w:color="auto" w:fill="FFFFFF"/>
            <w:textAlignment w:val="baseline"/>
            <w:rPr>
              <w:rFonts w:cs="Arial"/>
              <w:color w:val="000000"/>
              <w:sz w:val="33"/>
              <w:szCs w:val="33"/>
            </w:rPr>
          </w:pPr>
          <w:r>
            <w:rPr>
              <w:noProof/>
            </w:rPr>
            <w:drawing>
              <wp:inline distT="0" distB="0" distL="0" distR="0" wp14:anchorId="39C11A15" wp14:editId="36C803C6">
                <wp:extent cx="1470660" cy="1424522"/>
                <wp:effectExtent l="0" t="0" r="0" b="4445"/>
                <wp:docPr id="2" name="Picture 2" descr="Circular DLC logo with 'The Protection and Advocacy Agency for People with Disabilities' written around the scales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rcular DLC logo with 'The Protection and Advocacy Agency for People with Disabilities' written around the scales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1424522"/>
                        </a:xfrm>
                        <a:prstGeom prst="rect">
                          <a:avLst/>
                        </a:prstGeom>
                        <a:noFill/>
                        <a:ln>
                          <a:noFill/>
                        </a:ln>
                      </pic:spPr>
                    </pic:pic>
                  </a:graphicData>
                </a:graphic>
              </wp:inline>
            </w:drawing>
          </w:r>
        </w:p>
      </w:tc>
      <w:tc>
        <w:tcPr>
          <w:tcW w:w="8198" w:type="dxa"/>
        </w:tcPr>
        <w:p w14:paraId="42B755BF" w14:textId="5418B04A" w:rsidR="000C2EF2" w:rsidRPr="00394CE0" w:rsidRDefault="00190063" w:rsidP="008E3706">
          <w:pPr>
            <w:pBdr>
              <w:bottom w:val="single" w:sz="4" w:space="1" w:color="auto"/>
            </w:pBdr>
            <w:shd w:val="clear" w:color="auto" w:fill="FFFFFF"/>
            <w:tabs>
              <w:tab w:val="left" w:pos="7776"/>
            </w:tabs>
            <w:spacing w:before="40"/>
            <w:ind w:right="144"/>
            <w:textAlignment w:val="baseline"/>
            <w:outlineLvl w:val="0"/>
            <w:rPr>
              <w:rFonts w:cs="Arial"/>
              <w:b/>
              <w:bCs/>
              <w:color w:val="284E6A"/>
              <w:kern w:val="36"/>
              <w:sz w:val="36"/>
              <w:szCs w:val="36"/>
            </w:rPr>
          </w:pPr>
          <w:hyperlink r:id="rId2" w:tooltip="Disability Law Center" w:history="1">
            <w:r w:rsidR="000C2EF2" w:rsidRPr="00394CE0">
              <w:rPr>
                <w:rFonts w:cs="Arial"/>
                <w:b/>
                <w:bCs/>
                <w:color w:val="284E6A"/>
                <w:kern w:val="36"/>
                <w:sz w:val="36"/>
                <w:szCs w:val="36"/>
                <w:bdr w:val="none" w:sz="0" w:space="0" w:color="auto" w:frame="1"/>
              </w:rPr>
              <w:t>Disability Law Center</w:t>
            </w:r>
          </w:hyperlink>
          <w:r w:rsidR="00B71C43" w:rsidRPr="00394CE0">
            <w:rPr>
              <w:rFonts w:cs="Arial"/>
              <w:b/>
              <w:bCs/>
              <w:color w:val="284E6A"/>
              <w:kern w:val="36"/>
              <w:sz w:val="36"/>
              <w:szCs w:val="36"/>
              <w:bdr w:val="none" w:sz="0" w:space="0" w:color="auto" w:frame="1"/>
            </w:rPr>
            <w:tab/>
          </w:r>
        </w:p>
        <w:p w14:paraId="42B755C1" w14:textId="4C8DE443" w:rsidR="000C2EF2" w:rsidRPr="002C57E3" w:rsidRDefault="00190063" w:rsidP="00AC087A">
          <w:pPr>
            <w:spacing w:before="20"/>
            <w:rPr>
              <w:rFonts w:cs="Arial"/>
              <w:color w:val="284E6A"/>
              <w:sz w:val="20"/>
              <w:szCs w:val="20"/>
            </w:rPr>
          </w:pPr>
          <w:hyperlink r:id="rId3" w:history="1">
            <w:r w:rsidR="00B328DC" w:rsidRPr="00295A1F">
              <w:rPr>
                <w:rStyle w:val="Hyperlink"/>
                <w:rFonts w:cs="Arial"/>
                <w:color w:val="284E6A"/>
                <w:sz w:val="20"/>
                <w:szCs w:val="20"/>
              </w:rPr>
              <w:t>http://www.dlc-ma.org</w:t>
            </w:r>
          </w:hyperlink>
          <w:r w:rsidR="00B328DC" w:rsidRPr="002C57E3">
            <w:rPr>
              <w:rFonts w:cs="Arial"/>
              <w:color w:val="284E6A"/>
              <w:sz w:val="20"/>
              <w:szCs w:val="20"/>
            </w:rPr>
            <w:t xml:space="preserve"> </w:t>
          </w:r>
          <w:r w:rsidR="000C2EF2" w:rsidRPr="002C57E3">
            <w:rPr>
              <w:rFonts w:cs="Arial"/>
              <w:color w:val="284E6A"/>
              <w:sz w:val="20"/>
              <w:szCs w:val="20"/>
            </w:rPr>
            <w:t xml:space="preserve"> ●  </w:t>
          </w:r>
          <w:hyperlink r:id="rId4" w:history="1">
            <w:r w:rsidR="00B328DC" w:rsidRPr="00295A1F">
              <w:rPr>
                <w:rStyle w:val="Hyperlink"/>
                <w:rFonts w:cs="Arial"/>
                <w:color w:val="284E6A"/>
                <w:sz w:val="20"/>
                <w:szCs w:val="20"/>
              </w:rPr>
              <w:t>mail@dlc-ma.org</w:t>
            </w:r>
          </w:hyperlink>
          <w:r w:rsidR="00B328DC" w:rsidRPr="002C57E3">
            <w:rPr>
              <w:rFonts w:cs="Arial"/>
              <w:color w:val="284E6A"/>
              <w:sz w:val="20"/>
              <w:szCs w:val="20"/>
            </w:rPr>
            <w:t xml:space="preserve"> </w:t>
          </w:r>
        </w:p>
        <w:p w14:paraId="42B755C2" w14:textId="77777777" w:rsidR="000F6E2D" w:rsidRPr="00394CE0" w:rsidRDefault="000F6E2D" w:rsidP="009A2F21">
          <w:pPr>
            <w:ind w:left="215" w:right="342"/>
            <w:rPr>
              <w:rFonts w:cs="Arial"/>
              <w:color w:val="284E6A"/>
              <w:sz w:val="8"/>
              <w:szCs w:val="8"/>
            </w:rPr>
          </w:pPr>
        </w:p>
        <w:tbl>
          <w:tblPr>
            <w:tblStyle w:val="TableGrid"/>
            <w:tblW w:w="79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gridCol w:w="3789"/>
          </w:tblGrid>
          <w:tr w:rsidR="00394CE0" w:rsidRPr="00394CE0" w14:paraId="42B755CD" w14:textId="77777777" w:rsidTr="008E3706">
            <w:trPr>
              <w:trHeight w:val="1111"/>
            </w:trPr>
            <w:tc>
              <w:tcPr>
                <w:tcW w:w="4187" w:type="dxa"/>
              </w:tcPr>
              <w:p w14:paraId="42B755C3" w14:textId="77777777" w:rsidR="000F6E2D" w:rsidRPr="00394CE0" w:rsidRDefault="000F6E2D" w:rsidP="002D3922">
                <w:pPr>
                  <w:pBdr>
                    <w:top w:val="single" w:sz="6" w:space="0" w:color="FFFFFF"/>
                    <w:left w:val="single" w:sz="6" w:space="0" w:color="FFFFFF"/>
                    <w:bottom w:val="single" w:sz="6" w:space="0" w:color="FFFFFF"/>
                    <w:right w:val="single" w:sz="6" w:space="0" w:color="FFFFFF"/>
                  </w:pBdr>
                  <w:ind w:left="-72"/>
                  <w:rPr>
                    <w:rFonts w:cs="Arial"/>
                    <w:i/>
                    <w:color w:val="284E6A"/>
                    <w:sz w:val="20"/>
                    <w:szCs w:val="20"/>
                  </w:rPr>
                </w:pPr>
                <w:r w:rsidRPr="00394CE0">
                  <w:rPr>
                    <w:rFonts w:cs="Arial"/>
                    <w:i/>
                    <w:color w:val="284E6A"/>
                    <w:sz w:val="20"/>
                    <w:szCs w:val="20"/>
                  </w:rPr>
                  <w:t>Main Office</w:t>
                </w:r>
              </w:p>
              <w:p w14:paraId="42B755C4" w14:textId="77777777" w:rsidR="000F6E2D" w:rsidRPr="00394CE0" w:rsidRDefault="000F6E2D" w:rsidP="002D3922">
                <w:pPr>
                  <w:pBdr>
                    <w:top w:val="single" w:sz="6" w:space="0" w:color="FFFFFF"/>
                    <w:left w:val="single" w:sz="6" w:space="0" w:color="FFFFFF"/>
                    <w:bottom w:val="single" w:sz="6" w:space="0" w:color="FFFFFF"/>
                    <w:right w:val="single" w:sz="6" w:space="0" w:color="FFFFFF"/>
                  </w:pBdr>
                  <w:ind w:left="-72"/>
                  <w:rPr>
                    <w:rFonts w:cs="Arial"/>
                    <w:color w:val="284E6A"/>
                    <w:sz w:val="20"/>
                    <w:szCs w:val="20"/>
                  </w:rPr>
                </w:pPr>
                <w:r w:rsidRPr="00394CE0">
                  <w:rPr>
                    <w:rFonts w:cs="Arial"/>
                    <w:color w:val="284E6A"/>
                    <w:sz w:val="20"/>
                    <w:szCs w:val="20"/>
                  </w:rPr>
                  <w:t>11 Beacon Street, Suite 925</w:t>
                </w:r>
              </w:p>
              <w:p w14:paraId="42B755C5" w14:textId="77777777" w:rsidR="000F6E2D" w:rsidRPr="00394CE0" w:rsidRDefault="000F6E2D" w:rsidP="002D3922">
                <w:pPr>
                  <w:pBdr>
                    <w:top w:val="single" w:sz="6" w:space="0" w:color="FFFFFF"/>
                    <w:left w:val="single" w:sz="6" w:space="0" w:color="FFFFFF"/>
                    <w:bottom w:val="single" w:sz="6" w:space="0" w:color="FFFFFF"/>
                    <w:right w:val="single" w:sz="6" w:space="0" w:color="FFFFFF"/>
                  </w:pBdr>
                  <w:ind w:left="-72"/>
                  <w:rPr>
                    <w:rFonts w:cs="Arial"/>
                    <w:color w:val="284E6A"/>
                    <w:sz w:val="20"/>
                    <w:szCs w:val="20"/>
                  </w:rPr>
                </w:pPr>
                <w:r w:rsidRPr="00394CE0">
                  <w:rPr>
                    <w:rFonts w:cs="Arial"/>
                    <w:color w:val="284E6A"/>
                    <w:sz w:val="20"/>
                    <w:szCs w:val="20"/>
                  </w:rPr>
                  <w:t>Boston, MA 02108</w:t>
                </w:r>
              </w:p>
              <w:p w14:paraId="42B755C6" w14:textId="77777777" w:rsidR="000F6E2D" w:rsidRPr="00394CE0" w:rsidRDefault="000F6E2D" w:rsidP="002D3922">
                <w:pPr>
                  <w:pBdr>
                    <w:top w:val="single" w:sz="6" w:space="0" w:color="FFFFFF"/>
                    <w:left w:val="single" w:sz="6" w:space="0" w:color="FFFFFF"/>
                    <w:bottom w:val="single" w:sz="6" w:space="0" w:color="FFFFFF"/>
                    <w:right w:val="single" w:sz="6" w:space="0" w:color="FFFFFF"/>
                  </w:pBdr>
                  <w:ind w:left="-72"/>
                  <w:rPr>
                    <w:rFonts w:cs="Arial"/>
                    <w:iCs/>
                    <w:color w:val="284E6A"/>
                    <w:sz w:val="20"/>
                    <w:szCs w:val="20"/>
                  </w:rPr>
                </w:pPr>
                <w:r w:rsidRPr="00394CE0">
                  <w:rPr>
                    <w:rFonts w:cs="Arial"/>
                    <w:iCs/>
                    <w:color w:val="284E6A"/>
                    <w:sz w:val="20"/>
                    <w:szCs w:val="20"/>
                  </w:rPr>
                  <w:t>617-723-8455 | 800 872-9992 Voice</w:t>
                </w:r>
              </w:p>
              <w:p w14:paraId="42B755C7" w14:textId="01B7EE97" w:rsidR="000F6E2D" w:rsidRPr="00394CE0" w:rsidRDefault="000F6E2D" w:rsidP="002D3922">
                <w:pPr>
                  <w:ind w:left="-72"/>
                  <w:rPr>
                    <w:rFonts w:cs="Arial"/>
                    <w:i/>
                    <w:color w:val="284E6A"/>
                    <w:sz w:val="20"/>
                    <w:szCs w:val="20"/>
                  </w:rPr>
                </w:pPr>
                <w:r w:rsidRPr="00394CE0">
                  <w:rPr>
                    <w:rFonts w:cs="Arial"/>
                    <w:iCs/>
                    <w:color w:val="284E6A"/>
                    <w:sz w:val="20"/>
                    <w:szCs w:val="20"/>
                  </w:rPr>
                  <w:t>617-723-9125 Fax</w:t>
                </w:r>
              </w:p>
            </w:tc>
            <w:tc>
              <w:tcPr>
                <w:tcW w:w="3789" w:type="dxa"/>
              </w:tcPr>
              <w:p w14:paraId="42B755C8" w14:textId="1628B0E9" w:rsidR="000F6E2D" w:rsidRPr="00394CE0" w:rsidRDefault="000F6E2D" w:rsidP="002D3922">
                <w:pPr>
                  <w:pBdr>
                    <w:top w:val="single" w:sz="6" w:space="0" w:color="FFFFFF"/>
                    <w:left w:val="single" w:sz="6" w:space="0" w:color="FFFFFF"/>
                    <w:bottom w:val="single" w:sz="6" w:space="0" w:color="FFFFFF"/>
                    <w:right w:val="single" w:sz="6" w:space="0" w:color="FFFFFF"/>
                  </w:pBdr>
                  <w:rPr>
                    <w:rFonts w:cs="Arial"/>
                    <w:color w:val="284E6A"/>
                    <w:sz w:val="20"/>
                    <w:szCs w:val="20"/>
                  </w:rPr>
                </w:pPr>
                <w:r w:rsidRPr="00394CE0">
                  <w:rPr>
                    <w:rFonts w:cs="Arial"/>
                    <w:i/>
                    <w:iCs/>
                    <w:color w:val="284E6A"/>
                    <w:sz w:val="20"/>
                    <w:szCs w:val="20"/>
                  </w:rPr>
                  <w:t xml:space="preserve">Western </w:t>
                </w:r>
                <w:r w:rsidR="00241E56" w:rsidRPr="00394CE0">
                  <w:rPr>
                    <w:rFonts w:cs="Arial"/>
                    <w:i/>
                    <w:iCs/>
                    <w:color w:val="284E6A"/>
                    <w:sz w:val="20"/>
                    <w:szCs w:val="20"/>
                  </w:rPr>
                  <w:t>Mass</w:t>
                </w:r>
                <w:r w:rsidR="00B328DC" w:rsidRPr="00394CE0">
                  <w:rPr>
                    <w:rFonts w:cs="Arial"/>
                    <w:i/>
                    <w:iCs/>
                    <w:color w:val="284E6A"/>
                    <w:sz w:val="20"/>
                    <w:szCs w:val="20"/>
                  </w:rPr>
                  <w:t>achusetts</w:t>
                </w:r>
                <w:r w:rsidR="00CA5F06" w:rsidRPr="00394CE0">
                  <w:rPr>
                    <w:rFonts w:cs="Arial"/>
                    <w:i/>
                    <w:iCs/>
                    <w:color w:val="284E6A"/>
                    <w:sz w:val="20"/>
                    <w:szCs w:val="20"/>
                  </w:rPr>
                  <w:t xml:space="preserve"> </w:t>
                </w:r>
                <w:r w:rsidRPr="00394CE0">
                  <w:rPr>
                    <w:rFonts w:cs="Arial"/>
                    <w:i/>
                    <w:iCs/>
                    <w:color w:val="284E6A"/>
                    <w:sz w:val="20"/>
                    <w:szCs w:val="20"/>
                  </w:rPr>
                  <w:t>Office</w:t>
                </w:r>
              </w:p>
              <w:p w14:paraId="42B755C9" w14:textId="77777777" w:rsidR="000F6E2D" w:rsidRPr="00394CE0" w:rsidRDefault="000F6E2D" w:rsidP="002D3922">
                <w:pPr>
                  <w:pBdr>
                    <w:top w:val="single" w:sz="6" w:space="0" w:color="FFFFFF"/>
                    <w:left w:val="single" w:sz="6" w:space="0" w:color="FFFFFF"/>
                    <w:bottom w:val="single" w:sz="6" w:space="0" w:color="FFFFFF"/>
                    <w:right w:val="single" w:sz="6" w:space="0" w:color="FFFFFF"/>
                  </w:pBdr>
                  <w:rPr>
                    <w:rFonts w:cs="Arial"/>
                    <w:color w:val="284E6A"/>
                    <w:sz w:val="20"/>
                    <w:szCs w:val="20"/>
                  </w:rPr>
                </w:pPr>
                <w:r w:rsidRPr="00394CE0">
                  <w:rPr>
                    <w:rFonts w:cs="Arial"/>
                    <w:color w:val="284E6A"/>
                    <w:sz w:val="20"/>
                    <w:szCs w:val="20"/>
                  </w:rPr>
                  <w:t>32 Industrial Drive East</w:t>
                </w:r>
              </w:p>
              <w:p w14:paraId="42B755CA" w14:textId="77777777" w:rsidR="000F6E2D" w:rsidRPr="00394CE0" w:rsidRDefault="000F6E2D" w:rsidP="002D3922">
                <w:pPr>
                  <w:pBdr>
                    <w:top w:val="single" w:sz="6" w:space="0" w:color="FFFFFF"/>
                    <w:left w:val="single" w:sz="6" w:space="0" w:color="FFFFFF"/>
                    <w:bottom w:val="single" w:sz="6" w:space="0" w:color="FFFFFF"/>
                    <w:right w:val="single" w:sz="6" w:space="0" w:color="FFFFFF"/>
                  </w:pBdr>
                  <w:rPr>
                    <w:rFonts w:cs="Arial"/>
                    <w:color w:val="284E6A"/>
                    <w:sz w:val="20"/>
                    <w:szCs w:val="20"/>
                  </w:rPr>
                </w:pPr>
                <w:r w:rsidRPr="00394CE0">
                  <w:rPr>
                    <w:rFonts w:cs="Arial"/>
                    <w:color w:val="284E6A"/>
                    <w:sz w:val="20"/>
                    <w:szCs w:val="20"/>
                  </w:rPr>
                  <w:t>Northampton, MA 01060</w:t>
                </w:r>
              </w:p>
              <w:p w14:paraId="42B755CB" w14:textId="77777777" w:rsidR="000F6E2D" w:rsidRPr="00394CE0" w:rsidRDefault="000F6E2D" w:rsidP="002D3922">
                <w:pPr>
                  <w:pBdr>
                    <w:top w:val="single" w:sz="6" w:space="0" w:color="FFFFFF"/>
                    <w:left w:val="single" w:sz="6" w:space="0" w:color="FFFFFF"/>
                    <w:bottom w:val="single" w:sz="6" w:space="0" w:color="FFFFFF"/>
                    <w:right w:val="single" w:sz="6" w:space="0" w:color="FFFFFF"/>
                  </w:pBdr>
                  <w:rPr>
                    <w:rFonts w:cs="Arial"/>
                    <w:color w:val="284E6A"/>
                    <w:sz w:val="20"/>
                    <w:szCs w:val="20"/>
                  </w:rPr>
                </w:pPr>
                <w:r w:rsidRPr="00394CE0">
                  <w:rPr>
                    <w:rFonts w:cs="Arial"/>
                    <w:color w:val="284E6A"/>
                    <w:sz w:val="20"/>
                    <w:szCs w:val="20"/>
                  </w:rPr>
                  <w:t>413-584-6337 | 800-222-5619 Voice</w:t>
                </w:r>
              </w:p>
              <w:p w14:paraId="42B755CC" w14:textId="0848BB6D" w:rsidR="000F6E2D" w:rsidRPr="00394CE0" w:rsidRDefault="000F6E2D" w:rsidP="009A2F21">
                <w:pPr>
                  <w:pBdr>
                    <w:top w:val="single" w:sz="6" w:space="0" w:color="FFFFFF"/>
                    <w:left w:val="single" w:sz="6" w:space="0" w:color="FFFFFF"/>
                    <w:bottom w:val="single" w:sz="6" w:space="0" w:color="FFFFFF"/>
                    <w:right w:val="single" w:sz="6" w:space="0" w:color="FFFFFF"/>
                  </w:pBdr>
                  <w:ind w:left="215"/>
                  <w:rPr>
                    <w:rFonts w:cs="Arial"/>
                    <w:color w:val="284E6A"/>
                    <w:sz w:val="20"/>
                    <w:szCs w:val="20"/>
                  </w:rPr>
                </w:pPr>
              </w:p>
            </w:tc>
          </w:tr>
        </w:tbl>
        <w:p w14:paraId="42B755CE" w14:textId="08F5ADC9" w:rsidR="000F6E2D" w:rsidRPr="00596791" w:rsidRDefault="000F6E2D" w:rsidP="000F6E2D">
          <w:pPr>
            <w:rPr>
              <w:rFonts w:cs="Arial"/>
              <w:color w:val="244061" w:themeColor="accent1" w:themeShade="80"/>
              <w:sz w:val="20"/>
              <w:szCs w:val="20"/>
            </w:rPr>
          </w:pPr>
        </w:p>
      </w:tc>
    </w:tr>
  </w:tbl>
  <w:p w14:paraId="42B755D3" w14:textId="14975A70" w:rsidR="00514881" w:rsidRDefault="00514881" w:rsidP="008E3706">
    <w:pPr>
      <w:pStyle w:val="Header"/>
      <w:tabs>
        <w:tab w:val="clear" w:pos="4320"/>
        <w:tab w:val="clear" w:pos="8640"/>
        <w:tab w:val="left" w:pos="373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341"/>
    <w:rsid w:val="000C2EF2"/>
    <w:rsid w:val="000D3B49"/>
    <w:rsid w:val="000F6E2D"/>
    <w:rsid w:val="00120714"/>
    <w:rsid w:val="00124BD6"/>
    <w:rsid w:val="00171BB8"/>
    <w:rsid w:val="00190063"/>
    <w:rsid w:val="00241E56"/>
    <w:rsid w:val="00295A1F"/>
    <w:rsid w:val="002C57E3"/>
    <w:rsid w:val="002D3922"/>
    <w:rsid w:val="002E3DA7"/>
    <w:rsid w:val="00306D5B"/>
    <w:rsid w:val="00370D81"/>
    <w:rsid w:val="00377B10"/>
    <w:rsid w:val="00394CE0"/>
    <w:rsid w:val="003C3537"/>
    <w:rsid w:val="00410811"/>
    <w:rsid w:val="004322B4"/>
    <w:rsid w:val="00453E53"/>
    <w:rsid w:val="004C5157"/>
    <w:rsid w:val="004E4CD8"/>
    <w:rsid w:val="00514881"/>
    <w:rsid w:val="00596791"/>
    <w:rsid w:val="005D0341"/>
    <w:rsid w:val="006614F5"/>
    <w:rsid w:val="006674C5"/>
    <w:rsid w:val="006B3CF2"/>
    <w:rsid w:val="006B6997"/>
    <w:rsid w:val="00764B5E"/>
    <w:rsid w:val="00787CF9"/>
    <w:rsid w:val="007B6C01"/>
    <w:rsid w:val="0084519B"/>
    <w:rsid w:val="00890FB6"/>
    <w:rsid w:val="008940AA"/>
    <w:rsid w:val="008E3706"/>
    <w:rsid w:val="00927873"/>
    <w:rsid w:val="00953DE1"/>
    <w:rsid w:val="009A2F21"/>
    <w:rsid w:val="00A53118"/>
    <w:rsid w:val="00AC087A"/>
    <w:rsid w:val="00AC55CD"/>
    <w:rsid w:val="00AC5B67"/>
    <w:rsid w:val="00AE0A02"/>
    <w:rsid w:val="00B30EA1"/>
    <w:rsid w:val="00B328DC"/>
    <w:rsid w:val="00B71C43"/>
    <w:rsid w:val="00BE3075"/>
    <w:rsid w:val="00BE75F2"/>
    <w:rsid w:val="00C00F17"/>
    <w:rsid w:val="00C35F66"/>
    <w:rsid w:val="00CA5F06"/>
    <w:rsid w:val="00CB52E6"/>
    <w:rsid w:val="00CC3F1B"/>
    <w:rsid w:val="00CF1ECA"/>
    <w:rsid w:val="00D1281A"/>
    <w:rsid w:val="00D335EF"/>
    <w:rsid w:val="00D57B22"/>
    <w:rsid w:val="00E834B9"/>
    <w:rsid w:val="00ED0AAB"/>
    <w:rsid w:val="00EF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755A3"/>
  <w15:docId w15:val="{2AE16800-A8A2-456A-BA3C-5F2C3D13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basedOn w:val="DefaultParagraphFont"/>
    <w:uiPriority w:val="99"/>
    <w:unhideWhenUsed/>
    <w:rsid w:val="000C2EF2"/>
    <w:rPr>
      <w:color w:val="0000FF" w:themeColor="hyperlink"/>
      <w:u w:val="single"/>
    </w:rPr>
  </w:style>
  <w:style w:type="character" w:styleId="UnresolvedMention">
    <w:name w:val="Unresolved Mention"/>
    <w:basedOn w:val="DefaultParagraphFont"/>
    <w:uiPriority w:val="99"/>
    <w:semiHidden/>
    <w:unhideWhenUsed/>
    <w:rsid w:val="007B6C01"/>
    <w:rPr>
      <w:color w:val="605E5C"/>
      <w:shd w:val="clear" w:color="auto" w:fill="E1DFDD"/>
    </w:rPr>
  </w:style>
  <w:style w:type="paragraph" w:styleId="NormalWeb">
    <w:name w:val="Normal (Web)"/>
    <w:basedOn w:val="Normal"/>
    <w:uiPriority w:val="99"/>
    <w:unhideWhenUsed/>
    <w:rsid w:val="006B3CF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2378">
      <w:bodyDiv w:val="1"/>
      <w:marLeft w:val="0"/>
      <w:marRight w:val="0"/>
      <w:marTop w:val="0"/>
      <w:marBottom w:val="0"/>
      <w:divBdr>
        <w:top w:val="none" w:sz="0" w:space="0" w:color="auto"/>
        <w:left w:val="none" w:sz="0" w:space="0" w:color="auto"/>
        <w:bottom w:val="none" w:sz="0" w:space="0" w:color="auto"/>
        <w:right w:val="none" w:sz="0" w:space="0" w:color="auto"/>
      </w:divBdr>
    </w:div>
    <w:div w:id="293147667">
      <w:bodyDiv w:val="1"/>
      <w:marLeft w:val="0"/>
      <w:marRight w:val="0"/>
      <w:marTop w:val="0"/>
      <w:marBottom w:val="0"/>
      <w:divBdr>
        <w:top w:val="none" w:sz="0" w:space="0" w:color="auto"/>
        <w:left w:val="none" w:sz="0" w:space="0" w:color="auto"/>
        <w:bottom w:val="none" w:sz="0" w:space="0" w:color="auto"/>
        <w:right w:val="none" w:sz="0" w:space="0" w:color="auto"/>
      </w:divBdr>
    </w:div>
    <w:div w:id="710887542">
      <w:bodyDiv w:val="1"/>
      <w:marLeft w:val="0"/>
      <w:marRight w:val="0"/>
      <w:marTop w:val="0"/>
      <w:marBottom w:val="0"/>
      <w:divBdr>
        <w:top w:val="none" w:sz="0" w:space="0" w:color="auto"/>
        <w:left w:val="none" w:sz="0" w:space="0" w:color="auto"/>
        <w:bottom w:val="none" w:sz="0" w:space="0" w:color="auto"/>
        <w:right w:val="none" w:sz="0" w:space="0" w:color="auto"/>
      </w:divBdr>
      <w:divsChild>
        <w:div w:id="542134643">
          <w:marLeft w:val="0"/>
          <w:marRight w:val="0"/>
          <w:marTop w:val="0"/>
          <w:marBottom w:val="0"/>
          <w:divBdr>
            <w:top w:val="none" w:sz="0" w:space="0" w:color="auto"/>
            <w:left w:val="none" w:sz="0" w:space="0" w:color="auto"/>
            <w:bottom w:val="none" w:sz="0" w:space="0" w:color="auto"/>
            <w:right w:val="none" w:sz="0" w:space="0" w:color="auto"/>
          </w:divBdr>
        </w:div>
        <w:div w:id="1119256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glassman@dlc-ma.org" TargetMode="External"/><Relationship Id="rId4" Type="http://schemas.openxmlformats.org/officeDocument/2006/relationships/styles" Target="styles.xml"/><Relationship Id="rId9" Type="http://schemas.openxmlformats.org/officeDocument/2006/relationships/hyperlink" Target="http://www.dlc-ma.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www.dlc-ma.org" TargetMode="External"/><Relationship Id="rId2" Type="http://schemas.openxmlformats.org/officeDocument/2006/relationships/hyperlink" Target="https://www.dlc-ma.org/" TargetMode="External"/><Relationship Id="rId1" Type="http://schemas.openxmlformats.org/officeDocument/2006/relationships/image" Target="media/image1.jpeg"/><Relationship Id="rId4" Type="http://schemas.openxmlformats.org/officeDocument/2006/relationships/hyperlink" Target="mailto:mail@dlc-m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c\Documents\Quick%20Launch\Templates\DL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21E6A0F5E0040A3A79572F28856D0" ma:contentTypeVersion="9" ma:contentTypeDescription="Create a new document." ma:contentTypeScope="" ma:versionID="9586076f3b5c176f21fb26c10b959e2a">
  <xsd:schema xmlns:xsd="http://www.w3.org/2001/XMLSchema" xmlns:xs="http://www.w3.org/2001/XMLSchema" xmlns:p="http://schemas.microsoft.com/office/2006/metadata/properties" xmlns:ns2="e091250c-c4fe-4355-887f-7a9fe759ff14" xmlns:ns3="c8f9f034-d540-49bf-9f08-24381da620b2" targetNamespace="http://schemas.microsoft.com/office/2006/metadata/properties" ma:root="true" ma:fieldsID="392aae460e2c4d263babed70febbe69f" ns2:_="" ns3:_="">
    <xsd:import namespace="e091250c-c4fe-4355-887f-7a9fe759ff14"/>
    <xsd:import namespace="c8f9f034-d540-49bf-9f08-24381da620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1250c-c4fe-4355-887f-7a9fe759f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f9f034-d540-49bf-9f08-24381da620b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725E6-63BF-4C45-8EE1-C6F8E8DD7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1250c-c4fe-4355-887f-7a9fe759ff14"/>
    <ds:schemaRef ds:uri="c8f9f034-d540-49bf-9f08-24381da6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E9C18-1A5C-43EA-AD9B-8A1B849A25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D6F35F-9E04-4299-ACF7-B584D169CF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C:\Users\richc\Documents\Quick Launch\Templates\DLC Letterhead.dotx</Template>
  <TotalTime>0</TotalTime>
  <Pages>5</Pages>
  <Words>1864</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DLC</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Contente</dc:creator>
  <cp:lastModifiedBy>Rick Glassman</cp:lastModifiedBy>
  <cp:revision>2</cp:revision>
  <cp:lastPrinted>2022-12-08T17:49:00Z</cp:lastPrinted>
  <dcterms:created xsi:type="dcterms:W3CDTF">2022-12-08T18:25:00Z</dcterms:created>
  <dcterms:modified xsi:type="dcterms:W3CDTF">2022-12-08T18:25:00Z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0x0101000B721E6A0F5E0040A3A79572F28856D0</vt:lpwstr>
  </property>
</Properties>
</file>