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F69CC" w14:textId="77777777" w:rsidR="00E942A3" w:rsidRDefault="00E942A3">
      <w:pPr>
        <w:spacing w:line="240" w:lineRule="auto"/>
        <w:rPr>
          <w:rFonts w:ascii="Times New Roman" w:eastAsia="Times New Roman" w:hAnsi="Times New Roman" w:cs="Times New Roman"/>
          <w:b/>
          <w:highlight w:val="yellow"/>
        </w:rPr>
      </w:pPr>
    </w:p>
    <w:p w14:paraId="26CA644B" w14:textId="77777777" w:rsidR="00E942A3" w:rsidRPr="00DA1232" w:rsidRDefault="00EC59E5">
      <w:pPr>
        <w:spacing w:line="240" w:lineRule="auto"/>
        <w:rPr>
          <w:rFonts w:ascii="Times New Roman" w:eastAsia="Times New Roman" w:hAnsi="Times New Roman" w:cs="Times New Roman"/>
          <w:b/>
          <w:highlight w:val="yellow"/>
        </w:rPr>
      </w:pPr>
      <w:r w:rsidRPr="00DA1232">
        <w:rPr>
          <w:rFonts w:ascii="Times New Roman" w:eastAsia="Times New Roman" w:hAnsi="Times New Roman" w:cs="Times New Roman"/>
          <w:b/>
          <w:highlight w:val="yellow"/>
        </w:rPr>
        <w:t>DATE</w:t>
      </w:r>
    </w:p>
    <w:p w14:paraId="3D765907"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 </w:t>
      </w:r>
    </w:p>
    <w:p w14:paraId="00423BD6"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The Honorable Patty Murray                                     The Honorable Richard Burr</w:t>
      </w:r>
    </w:p>
    <w:p w14:paraId="07FE2F80"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Chairperson                                                                Ranking Member</w:t>
      </w:r>
    </w:p>
    <w:p w14:paraId="3D71022A"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Senate Committee on Health, </w:t>
      </w:r>
      <w:proofErr w:type="gramStart"/>
      <w:r w:rsidRPr="00DA1232">
        <w:rPr>
          <w:rFonts w:ascii="Times New Roman" w:eastAsia="Times New Roman" w:hAnsi="Times New Roman" w:cs="Times New Roman"/>
        </w:rPr>
        <w:t xml:space="preserve">Education,   </w:t>
      </w:r>
      <w:proofErr w:type="gramEnd"/>
      <w:r w:rsidRPr="00DA1232">
        <w:rPr>
          <w:rFonts w:ascii="Times New Roman" w:eastAsia="Times New Roman" w:hAnsi="Times New Roman" w:cs="Times New Roman"/>
        </w:rPr>
        <w:t xml:space="preserve">               Senate Committee on Health, Education,</w:t>
      </w:r>
    </w:p>
    <w:p w14:paraId="336CE41C"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Labor &amp; Pensions                                                       Labor &amp; Pensions </w:t>
      </w:r>
    </w:p>
    <w:p w14:paraId="7377CF13"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Washington, DC 20510                                              Washington, DC 20510 </w:t>
      </w:r>
    </w:p>
    <w:p w14:paraId="565001FD"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 </w:t>
      </w:r>
    </w:p>
    <w:p w14:paraId="56692AF0"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The Honorable Robert C. Scott                                  The Honorable Virginia Foxx</w:t>
      </w:r>
    </w:p>
    <w:p w14:paraId="1BA125D6"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Chairperson                                                                Ranking Member</w:t>
      </w:r>
    </w:p>
    <w:p w14:paraId="103544C2"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House Education &amp; Labor Committee                       House Education &amp; Labor Committee</w:t>
      </w:r>
    </w:p>
    <w:p w14:paraId="669B7AED"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Washington, DC 20515                                              Washington, DC 20515 </w:t>
      </w:r>
    </w:p>
    <w:p w14:paraId="75C7B5A1" w14:textId="77777777" w:rsidR="00E942A3" w:rsidRPr="00DA1232" w:rsidRDefault="00E942A3">
      <w:pPr>
        <w:spacing w:line="240" w:lineRule="auto"/>
        <w:rPr>
          <w:rFonts w:ascii="Times New Roman" w:eastAsia="Times New Roman" w:hAnsi="Times New Roman" w:cs="Times New Roman"/>
        </w:rPr>
      </w:pPr>
    </w:p>
    <w:p w14:paraId="098FD209"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Dear Honorable Members,</w:t>
      </w:r>
    </w:p>
    <w:p w14:paraId="6D795026"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 </w:t>
      </w:r>
    </w:p>
    <w:p w14:paraId="6204BA70"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 xml:space="preserve">On behalf of </w:t>
      </w:r>
      <w:r w:rsidRPr="00DA1232">
        <w:rPr>
          <w:rFonts w:ascii="Times New Roman" w:eastAsia="Times New Roman" w:hAnsi="Times New Roman" w:cs="Times New Roman"/>
          <w:b/>
          <w:highlight w:val="yellow"/>
        </w:rPr>
        <w:t>ORGANIZATION</w:t>
      </w:r>
      <w:r w:rsidRPr="00DA1232">
        <w:rPr>
          <w:rFonts w:ascii="Times New Roman" w:eastAsia="Times New Roman" w:hAnsi="Times New Roman" w:cs="Times New Roman"/>
        </w:rPr>
        <w:t>, I am writing in support of the proposed amendments to the Child Abuse Prevention and Treatment Act (“CAPTA”) in S.1927 to establish a national right to counsel for children and parents involved in the child welfare system.</w:t>
      </w:r>
    </w:p>
    <w:p w14:paraId="6A71459C"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 xml:space="preserve"> </w:t>
      </w:r>
    </w:p>
    <w:p w14:paraId="1688533B" w14:textId="77777777" w:rsidR="00E942A3" w:rsidRPr="00DA1232" w:rsidRDefault="00EC59E5">
      <w:pPr>
        <w:spacing w:line="240" w:lineRule="auto"/>
        <w:jc w:val="both"/>
        <w:rPr>
          <w:rFonts w:ascii="Times New Roman" w:eastAsia="Times New Roman" w:hAnsi="Times New Roman" w:cs="Times New Roman"/>
          <w:b/>
          <w:highlight w:val="yellow"/>
        </w:rPr>
      </w:pPr>
      <w:r w:rsidRPr="00DA1232">
        <w:rPr>
          <w:rFonts w:ascii="Times New Roman" w:eastAsia="Times New Roman" w:hAnsi="Times New Roman" w:cs="Times New Roman"/>
          <w:b/>
          <w:highlight w:val="yellow"/>
        </w:rPr>
        <w:t xml:space="preserve">ORGANIZATION/INDIVIDUAL BACKGROUND </w:t>
      </w:r>
      <w:proofErr w:type="gramStart"/>
      <w:r w:rsidRPr="00DA1232">
        <w:rPr>
          <w:rFonts w:ascii="Times New Roman" w:eastAsia="Times New Roman" w:hAnsi="Times New Roman" w:cs="Times New Roman"/>
          <w:b/>
          <w:highlight w:val="yellow"/>
        </w:rPr>
        <w:t>&amp;  CONNECTION</w:t>
      </w:r>
      <w:proofErr w:type="gramEnd"/>
      <w:r w:rsidRPr="00DA1232">
        <w:rPr>
          <w:rFonts w:ascii="Times New Roman" w:eastAsia="Times New Roman" w:hAnsi="Times New Roman" w:cs="Times New Roman"/>
          <w:b/>
          <w:highlight w:val="yellow"/>
        </w:rPr>
        <w:t xml:space="preserve"> TO CHILD WELFARE</w:t>
      </w:r>
    </w:p>
    <w:p w14:paraId="06EDC4F2"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 xml:space="preserve"> </w:t>
      </w:r>
    </w:p>
    <w:p w14:paraId="6AA92877"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Youth experiencing foster care need and deserve a true voice in a system that makes significant decisions about their lives. The child welfare court process is complex and overwhelming for all parties involved – and especially for youth. With such fundamental issues at stake, it is critical that every child and youth has a trained attorney in the courtroom who is there solely to represent their interests.</w:t>
      </w:r>
    </w:p>
    <w:p w14:paraId="7682520A"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 xml:space="preserve"> </w:t>
      </w:r>
    </w:p>
    <w:p w14:paraId="009250A8" w14:textId="77777777" w:rsidR="00E942A3" w:rsidRPr="00DA1232" w:rsidRDefault="00EC59E5">
      <w:pPr>
        <w:spacing w:line="240" w:lineRule="auto"/>
        <w:jc w:val="both"/>
        <w:rPr>
          <w:rFonts w:ascii="Times New Roman" w:eastAsia="Times New Roman" w:hAnsi="Times New Roman" w:cs="Times New Roman"/>
          <w:b/>
          <w:highlight w:val="yellow"/>
        </w:rPr>
      </w:pPr>
      <w:r w:rsidRPr="00DA1232">
        <w:rPr>
          <w:rFonts w:ascii="Times New Roman" w:eastAsia="Times New Roman" w:hAnsi="Times New Roman" w:cs="Times New Roman"/>
          <w:b/>
          <w:highlight w:val="yellow"/>
        </w:rPr>
        <w:t>ADD EXAMPLE FROM PERSONAL OR WORK EXPERIENCE ILLUSTRATING THE IMPORTANCE OF CHILDREN HAVING ATTORNEYS ADVOCATING FOR THEM</w:t>
      </w:r>
    </w:p>
    <w:p w14:paraId="082CFCCD"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 xml:space="preserve"> </w:t>
      </w:r>
    </w:p>
    <w:p w14:paraId="40EAE7B1"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Establishing a right to counsel will clarify the original intent of CAPTA by recognizing that children are parties and stand on equal footing with other parties. In addition, the amendments are supported by research, which shows that legal representation has a positive impact on outcomes for children and their families – including more successful family reunifications, less time spent in foster care, and a shorter time to adoption or guardianship when reunification is not possible.</w:t>
      </w:r>
    </w:p>
    <w:p w14:paraId="0EC73E85"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 xml:space="preserve"> </w:t>
      </w:r>
    </w:p>
    <w:p w14:paraId="0CB61B95"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 xml:space="preserve">For these reasons, </w:t>
      </w:r>
      <w:r w:rsidRPr="00DA1232">
        <w:rPr>
          <w:rFonts w:ascii="Times New Roman" w:eastAsia="Times New Roman" w:hAnsi="Times New Roman" w:cs="Times New Roman"/>
          <w:b/>
          <w:highlight w:val="yellow"/>
        </w:rPr>
        <w:t xml:space="preserve">ORGANIZATION </w:t>
      </w:r>
      <w:r w:rsidRPr="00DA1232">
        <w:rPr>
          <w:rFonts w:ascii="Times New Roman" w:eastAsia="Times New Roman" w:hAnsi="Times New Roman" w:cs="Times New Roman"/>
        </w:rPr>
        <w:t>strongly supports the right to counsel provisions being proposed in CAPTA. Notably, we support the amendments suggested by the American Bar Association (ABA), as well as amendments that would ensure that youth in extended foster care retain their attorney for the entire duration of their case.</w:t>
      </w:r>
    </w:p>
    <w:p w14:paraId="414CDD80" w14:textId="77777777" w:rsidR="00E942A3" w:rsidRPr="00DA1232" w:rsidRDefault="00E942A3">
      <w:pPr>
        <w:spacing w:line="240" w:lineRule="auto"/>
        <w:jc w:val="both"/>
        <w:rPr>
          <w:rFonts w:ascii="Times New Roman" w:eastAsia="Times New Roman" w:hAnsi="Times New Roman" w:cs="Times New Roman"/>
        </w:rPr>
      </w:pPr>
    </w:p>
    <w:p w14:paraId="3CDA3E15" w14:textId="77777777" w:rsidR="00E942A3" w:rsidRPr="00DA1232" w:rsidRDefault="00EC59E5">
      <w:pPr>
        <w:spacing w:line="240" w:lineRule="auto"/>
        <w:jc w:val="both"/>
        <w:rPr>
          <w:rFonts w:ascii="Times New Roman" w:eastAsia="Times New Roman" w:hAnsi="Times New Roman" w:cs="Times New Roman"/>
        </w:rPr>
      </w:pPr>
      <w:r w:rsidRPr="00DA1232">
        <w:rPr>
          <w:rFonts w:ascii="Times New Roman" w:eastAsia="Times New Roman" w:hAnsi="Times New Roman" w:cs="Times New Roman"/>
        </w:rPr>
        <w:t>Thank you again for your leadership and for standing up for children and youth.</w:t>
      </w:r>
    </w:p>
    <w:tbl>
      <w:tblPr>
        <w:tblStyle w:val="a"/>
        <w:tblW w:w="9080" w:type="dxa"/>
        <w:tblBorders>
          <w:top w:val="nil"/>
          <w:left w:val="nil"/>
          <w:bottom w:val="nil"/>
          <w:right w:val="nil"/>
          <w:insideH w:val="nil"/>
          <w:insideV w:val="nil"/>
        </w:tblBorders>
        <w:tblLayout w:type="fixed"/>
        <w:tblLook w:val="0600" w:firstRow="0" w:lastRow="0" w:firstColumn="0" w:lastColumn="0" w:noHBand="1" w:noVBand="1"/>
      </w:tblPr>
      <w:tblGrid>
        <w:gridCol w:w="9080"/>
      </w:tblGrid>
      <w:tr w:rsidR="00E942A3" w:rsidRPr="00DA1232" w14:paraId="79845747" w14:textId="77777777">
        <w:trPr>
          <w:trHeight w:val="470"/>
        </w:trPr>
        <w:tc>
          <w:tcPr>
            <w:tcW w:w="9080" w:type="dxa"/>
            <w:tcMar>
              <w:top w:w="100" w:type="dxa"/>
              <w:left w:w="100" w:type="dxa"/>
              <w:bottom w:w="100" w:type="dxa"/>
              <w:right w:w="100" w:type="dxa"/>
            </w:tcMar>
          </w:tcPr>
          <w:p w14:paraId="1B8C8984" w14:textId="77777777" w:rsidR="00E942A3" w:rsidRPr="00DA1232" w:rsidRDefault="00E942A3">
            <w:pPr>
              <w:spacing w:line="240" w:lineRule="auto"/>
              <w:rPr>
                <w:rFonts w:ascii="Times New Roman" w:eastAsia="Times New Roman" w:hAnsi="Times New Roman" w:cs="Times New Roman"/>
              </w:rPr>
            </w:pPr>
          </w:p>
        </w:tc>
      </w:tr>
    </w:tbl>
    <w:p w14:paraId="65154630" w14:textId="77777777" w:rsidR="00E942A3" w:rsidRPr="00DA1232" w:rsidRDefault="00EC59E5">
      <w:pPr>
        <w:spacing w:line="240" w:lineRule="auto"/>
        <w:rPr>
          <w:rFonts w:ascii="Times New Roman" w:eastAsia="Times New Roman" w:hAnsi="Times New Roman" w:cs="Times New Roman"/>
        </w:rPr>
      </w:pPr>
      <w:r w:rsidRPr="00DA1232">
        <w:rPr>
          <w:rFonts w:ascii="Times New Roman" w:eastAsia="Times New Roman" w:hAnsi="Times New Roman" w:cs="Times New Roman"/>
        </w:rPr>
        <w:t xml:space="preserve">Sincerely, </w:t>
      </w:r>
    </w:p>
    <w:p w14:paraId="7C3281F7" w14:textId="77777777" w:rsidR="00E942A3" w:rsidRPr="00DA1232" w:rsidRDefault="00EC59E5" w:rsidP="00DA1232">
      <w:pPr>
        <w:spacing w:line="240" w:lineRule="auto"/>
      </w:pPr>
      <w:r w:rsidRPr="00DA1232">
        <w:rPr>
          <w:rFonts w:ascii="Times New Roman" w:eastAsia="Times New Roman" w:hAnsi="Times New Roman" w:cs="Times New Roman"/>
          <w:b/>
          <w:highlight w:val="yellow"/>
        </w:rPr>
        <w:t>NAME &amp; SIGNATURE</w:t>
      </w:r>
    </w:p>
    <w:sectPr w:rsidR="00E942A3" w:rsidRPr="00DA123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111B" w14:textId="77777777" w:rsidR="00A33AD9" w:rsidRDefault="00A33AD9">
      <w:pPr>
        <w:spacing w:line="240" w:lineRule="auto"/>
      </w:pPr>
      <w:r>
        <w:separator/>
      </w:r>
    </w:p>
  </w:endnote>
  <w:endnote w:type="continuationSeparator" w:id="0">
    <w:p w14:paraId="28C6F46C" w14:textId="77777777" w:rsidR="00A33AD9" w:rsidRDefault="00A33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0DB77" w14:textId="77777777" w:rsidR="00A33AD9" w:rsidRDefault="00A33AD9">
      <w:pPr>
        <w:spacing w:line="240" w:lineRule="auto"/>
      </w:pPr>
      <w:r>
        <w:separator/>
      </w:r>
    </w:p>
  </w:footnote>
  <w:footnote w:type="continuationSeparator" w:id="0">
    <w:p w14:paraId="7A08293F" w14:textId="77777777" w:rsidR="00A33AD9" w:rsidRDefault="00A33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1285" w14:textId="77777777" w:rsidR="0039092E" w:rsidRPr="0039092E" w:rsidRDefault="0039092E" w:rsidP="0039092E">
    <w:pPr>
      <w:jc w:val="center"/>
      <w:rPr>
        <w:rFonts w:ascii="Times New Roman" w:hAnsi="Times New Roman" w:cs="Times New Roman"/>
        <w:i/>
        <w:highlight w:val="yellow"/>
      </w:rPr>
    </w:pPr>
    <w:r w:rsidRPr="0039092E">
      <w:rPr>
        <w:rFonts w:ascii="Times New Roman" w:hAnsi="Times New Roman" w:cs="Times New Roman"/>
        <w:i/>
        <w:highlight w:val="yellow"/>
      </w:rPr>
      <w:t>Please put on your organizational letterhead, complete highlighted sections, and add signature.</w:t>
    </w:r>
  </w:p>
  <w:p w14:paraId="2C2B518F" w14:textId="77777777" w:rsidR="0039092E" w:rsidRPr="0039092E" w:rsidRDefault="0039092E" w:rsidP="0039092E">
    <w:pPr>
      <w:jc w:val="center"/>
      <w:rPr>
        <w:rFonts w:ascii="Times New Roman" w:hAnsi="Times New Roman" w:cs="Times New Roman"/>
        <w:i/>
        <w:highlight w:val="yellow"/>
      </w:rPr>
    </w:pPr>
    <w:r w:rsidRPr="0039092E">
      <w:rPr>
        <w:rFonts w:ascii="Times New Roman" w:hAnsi="Times New Roman" w:cs="Times New Roman"/>
        <w:i/>
        <w:highlight w:val="yellow"/>
      </w:rPr>
      <w:t>Letter should be emailed to: manuel_contreras@help.senate.gov; leila_schochet@help.senate.gov; celia_sims@help.senate.gov; Mandy.Schaumburg@mail.house.gov; max.moore@mail.house.gov, and Andre.Lindsay@mail.house.gov</w:t>
    </w:r>
  </w:p>
  <w:p w14:paraId="14E49B3E" w14:textId="77777777" w:rsidR="0039092E" w:rsidRDefault="00390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D441A"/>
    <w:multiLevelType w:val="multilevel"/>
    <w:tmpl w:val="AAEEE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2A3"/>
    <w:rsid w:val="00014649"/>
    <w:rsid w:val="000F52B5"/>
    <w:rsid w:val="0039092E"/>
    <w:rsid w:val="004B77AC"/>
    <w:rsid w:val="00A33AD9"/>
    <w:rsid w:val="00D107B3"/>
    <w:rsid w:val="00DA1232"/>
    <w:rsid w:val="00E942A3"/>
    <w:rsid w:val="00EC59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4CC9"/>
  <w15:docId w15:val="{789CEC7B-D91C-4AAC-9CDF-CC651BF2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F52B5"/>
    <w:rPr>
      <w:color w:val="0000FF" w:themeColor="hyperlink"/>
      <w:u w:val="single"/>
    </w:rPr>
  </w:style>
  <w:style w:type="character" w:styleId="UnresolvedMention">
    <w:name w:val="Unresolved Mention"/>
    <w:basedOn w:val="DefaultParagraphFont"/>
    <w:uiPriority w:val="99"/>
    <w:semiHidden/>
    <w:unhideWhenUsed/>
    <w:rsid w:val="0039092E"/>
    <w:rPr>
      <w:color w:val="605E5C"/>
      <w:shd w:val="clear" w:color="auto" w:fill="E1DFDD"/>
    </w:rPr>
  </w:style>
  <w:style w:type="paragraph" w:styleId="Header">
    <w:name w:val="header"/>
    <w:basedOn w:val="Normal"/>
    <w:link w:val="HeaderChar"/>
    <w:uiPriority w:val="99"/>
    <w:unhideWhenUsed/>
    <w:rsid w:val="0039092E"/>
    <w:pPr>
      <w:tabs>
        <w:tab w:val="center" w:pos="4680"/>
        <w:tab w:val="right" w:pos="9360"/>
      </w:tabs>
      <w:spacing w:line="240" w:lineRule="auto"/>
    </w:pPr>
  </w:style>
  <w:style w:type="character" w:customStyle="1" w:styleId="HeaderChar">
    <w:name w:val="Header Char"/>
    <w:basedOn w:val="DefaultParagraphFont"/>
    <w:link w:val="Header"/>
    <w:uiPriority w:val="99"/>
    <w:rsid w:val="0039092E"/>
  </w:style>
  <w:style w:type="paragraph" w:styleId="Footer">
    <w:name w:val="footer"/>
    <w:basedOn w:val="Normal"/>
    <w:link w:val="FooterChar"/>
    <w:uiPriority w:val="99"/>
    <w:unhideWhenUsed/>
    <w:rsid w:val="0039092E"/>
    <w:pPr>
      <w:tabs>
        <w:tab w:val="center" w:pos="4680"/>
        <w:tab w:val="right" w:pos="9360"/>
      </w:tabs>
      <w:spacing w:line="240" w:lineRule="auto"/>
    </w:pPr>
  </w:style>
  <w:style w:type="character" w:customStyle="1" w:styleId="FooterChar">
    <w:name w:val="Footer Char"/>
    <w:basedOn w:val="DefaultParagraphFont"/>
    <w:link w:val="Footer"/>
    <w:uiPriority w:val="99"/>
    <w:rsid w:val="00390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09715">
      <w:bodyDiv w:val="1"/>
      <w:marLeft w:val="0"/>
      <w:marRight w:val="0"/>
      <w:marTop w:val="0"/>
      <w:marBottom w:val="0"/>
      <w:divBdr>
        <w:top w:val="none" w:sz="0" w:space="0" w:color="auto"/>
        <w:left w:val="none" w:sz="0" w:space="0" w:color="auto"/>
        <w:bottom w:val="none" w:sz="0" w:space="0" w:color="auto"/>
        <w:right w:val="none" w:sz="0" w:space="0" w:color="auto"/>
      </w:divBdr>
      <w:divsChild>
        <w:div w:id="705758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3A113-61AE-4145-A4B6-B12A0E6E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Gleaves, Andrea</dc:creator>
  <cp:lastModifiedBy>Amy H</cp:lastModifiedBy>
  <cp:revision>2</cp:revision>
  <dcterms:created xsi:type="dcterms:W3CDTF">2021-10-12T15:55:00Z</dcterms:created>
  <dcterms:modified xsi:type="dcterms:W3CDTF">2021-10-12T15:55:00Z</dcterms:modified>
</cp:coreProperties>
</file>